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FD28" w14:textId="0729D659" w:rsidR="003E304A" w:rsidRPr="00A10386" w:rsidRDefault="00D0785E" w:rsidP="00D0785E">
      <w:pPr>
        <w:jc w:val="center"/>
        <w:rPr>
          <w:rFonts w:ascii="Times New Roman" w:hAnsi="Times New Roman" w:cs="Times New Roman"/>
          <w:b/>
          <w:bCs/>
          <w:sz w:val="24"/>
          <w:szCs w:val="24"/>
        </w:rPr>
      </w:pPr>
      <w:r w:rsidRPr="00A10386">
        <w:rPr>
          <w:rFonts w:ascii="Times New Roman" w:hAnsi="Times New Roman" w:cs="Times New Roman"/>
          <w:b/>
          <w:bCs/>
          <w:sz w:val="24"/>
          <w:szCs w:val="24"/>
        </w:rPr>
        <w:t>RAPPORT D’ANALYSE DES OFFRES</w:t>
      </w:r>
    </w:p>
    <w:p w14:paraId="0018877E" w14:textId="77777777" w:rsidR="00D0785E" w:rsidRPr="00A10386" w:rsidRDefault="00D0785E" w:rsidP="00D0785E">
      <w:pPr>
        <w:jc w:val="center"/>
        <w:rPr>
          <w:rFonts w:ascii="Times New Roman" w:hAnsi="Times New Roman" w:cs="Times New Roman"/>
          <w:b/>
          <w:bCs/>
          <w:sz w:val="24"/>
          <w:szCs w:val="24"/>
        </w:rPr>
      </w:pPr>
    </w:p>
    <w:p w14:paraId="78D408EF" w14:textId="0089BDA8" w:rsidR="004224D0" w:rsidRPr="004224D0" w:rsidRDefault="004224D0" w:rsidP="004224D0">
      <w:pPr>
        <w:spacing w:after="0" w:line="240" w:lineRule="auto"/>
        <w:jc w:val="both"/>
        <w:rPr>
          <w:rFonts w:ascii="Times New Roman" w:eastAsia="Times New Roman" w:hAnsi="Times New Roman" w:cs="Times New Roman"/>
          <w:iCs/>
          <w:kern w:val="0"/>
          <w:sz w:val="24"/>
          <w:szCs w:val="24"/>
          <w:lang w:eastAsia="fr-FR"/>
          <w14:ligatures w14:val="none"/>
        </w:rPr>
      </w:pPr>
      <w:r w:rsidRPr="004224D0">
        <w:rPr>
          <w:rFonts w:ascii="Times New Roman" w:eastAsia="Times New Roman" w:hAnsi="Times New Roman" w:cs="Times New Roman"/>
          <w:b/>
          <w:bCs/>
          <w:iCs/>
          <w:kern w:val="0"/>
          <w:sz w:val="24"/>
          <w:szCs w:val="24"/>
          <w:u w:val="single"/>
          <w:lang w:eastAsia="fr-FR"/>
          <w14:ligatures w14:val="none"/>
        </w:rPr>
        <w:t>Objet :</w:t>
      </w:r>
      <w:r w:rsidRPr="004224D0">
        <w:rPr>
          <w:rFonts w:ascii="Times New Roman" w:eastAsia="Times New Roman" w:hAnsi="Times New Roman" w:cs="Times New Roman"/>
          <w:iCs/>
          <w:kern w:val="0"/>
          <w:sz w:val="24"/>
          <w:szCs w:val="24"/>
          <w:lang w:eastAsia="fr-FR"/>
          <w14:ligatures w14:val="none"/>
        </w:rPr>
        <w:t xml:space="preserve"> </w:t>
      </w:r>
      <w:bookmarkStart w:id="0" w:name="_Hlk158716691"/>
      <w:r w:rsidRPr="004224D0">
        <w:rPr>
          <w:rFonts w:ascii="Times New Roman" w:eastAsia="Times New Roman" w:hAnsi="Times New Roman" w:cs="Times New Roman"/>
          <w:iCs/>
          <w:kern w:val="0"/>
          <w:sz w:val="24"/>
          <w:szCs w:val="24"/>
          <w:lang w:eastAsia="fr-FR"/>
          <w14:ligatures w14:val="none"/>
        </w:rPr>
        <w:t>MISSION D’ASSISTANCE ET DE CONSEIL AUPRES DU COMITE COMMUNAL D’ACTION SOCIALE</w:t>
      </w:r>
      <w:bookmarkEnd w:id="0"/>
    </w:p>
    <w:p w14:paraId="7967C0BE" w14:textId="77777777" w:rsidR="004224D0" w:rsidRPr="004224D0" w:rsidRDefault="004224D0" w:rsidP="004224D0">
      <w:pPr>
        <w:spacing w:after="0" w:line="240" w:lineRule="auto"/>
        <w:rPr>
          <w:rFonts w:ascii="Times New Roman" w:eastAsia="Times New Roman" w:hAnsi="Times New Roman" w:cs="Times New Roman"/>
          <w:iCs/>
          <w:kern w:val="0"/>
          <w:sz w:val="24"/>
          <w:szCs w:val="24"/>
          <w:lang w:eastAsia="fr-FR"/>
          <w14:ligatures w14:val="none"/>
        </w:rPr>
      </w:pPr>
    </w:p>
    <w:p w14:paraId="42CA4946" w14:textId="48F891D4" w:rsidR="004224D0" w:rsidRPr="004224D0" w:rsidRDefault="004224D0" w:rsidP="004224D0">
      <w:pPr>
        <w:spacing w:after="0" w:line="240" w:lineRule="auto"/>
        <w:rPr>
          <w:rFonts w:ascii="Times New Roman" w:eastAsia="Times New Roman" w:hAnsi="Times New Roman" w:cs="Times New Roman"/>
          <w:iCs/>
          <w:kern w:val="0"/>
          <w:sz w:val="24"/>
          <w:szCs w:val="24"/>
          <w:lang w:eastAsia="fr-FR"/>
          <w14:ligatures w14:val="none"/>
        </w:rPr>
      </w:pPr>
      <w:r w:rsidRPr="004224D0">
        <w:rPr>
          <w:rFonts w:ascii="Times New Roman" w:eastAsia="Times New Roman" w:hAnsi="Times New Roman" w:cs="Times New Roman"/>
          <w:b/>
          <w:iCs/>
          <w:kern w:val="0"/>
          <w:sz w:val="24"/>
          <w:szCs w:val="24"/>
          <w:u w:val="single"/>
          <w:lang w:eastAsia="fr-FR"/>
          <w14:ligatures w14:val="none"/>
        </w:rPr>
        <w:t>Type de consultation :</w:t>
      </w:r>
      <w:r w:rsidRPr="004224D0">
        <w:rPr>
          <w:rFonts w:ascii="Times New Roman" w:eastAsia="Times New Roman" w:hAnsi="Times New Roman" w:cs="Times New Roman"/>
          <w:iCs/>
          <w:kern w:val="0"/>
          <w:sz w:val="24"/>
          <w:szCs w:val="24"/>
          <w:lang w:eastAsia="fr-FR"/>
          <w14:ligatures w14:val="none"/>
        </w:rPr>
        <w:t xml:space="preserve"> Cette consultation vise la conclusion par procédure adaptée d’un marché de service</w:t>
      </w:r>
      <w:r w:rsidR="00273229" w:rsidRPr="00273229">
        <w:rPr>
          <w:rFonts w:ascii="Times New Roman" w:hAnsi="Times New Roman" w:cs="Times New Roman"/>
          <w:sz w:val="24"/>
          <w:szCs w:val="24"/>
        </w:rPr>
        <w:t xml:space="preserve"> </w:t>
      </w:r>
      <w:r w:rsidR="00273229">
        <w:rPr>
          <w:rFonts w:ascii="Times New Roman" w:hAnsi="Times New Roman" w:cs="Times New Roman"/>
          <w:sz w:val="24"/>
          <w:szCs w:val="24"/>
        </w:rPr>
        <w:t>(</w:t>
      </w:r>
      <w:r w:rsidR="00273229" w:rsidRPr="00A10386">
        <w:rPr>
          <w:rFonts w:ascii="Times New Roman" w:hAnsi="Times New Roman" w:cs="Times New Roman"/>
          <w:sz w:val="24"/>
          <w:szCs w:val="24"/>
        </w:rPr>
        <w:t>prestations intellectuelles</w:t>
      </w:r>
      <w:r w:rsidR="00273229">
        <w:rPr>
          <w:rFonts w:ascii="Times New Roman" w:hAnsi="Times New Roman" w:cs="Times New Roman"/>
          <w:sz w:val="24"/>
          <w:szCs w:val="24"/>
        </w:rPr>
        <w:t>)</w:t>
      </w:r>
      <w:r w:rsidRPr="004224D0">
        <w:rPr>
          <w:rFonts w:ascii="Times New Roman" w:eastAsia="Times New Roman" w:hAnsi="Times New Roman" w:cs="Times New Roman"/>
          <w:iCs/>
          <w:kern w:val="0"/>
          <w:sz w:val="24"/>
          <w:szCs w:val="24"/>
          <w:lang w:eastAsia="fr-FR"/>
          <w14:ligatures w14:val="none"/>
        </w:rPr>
        <w:t xml:space="preserve">, pour une durée maximale de CINQ ANS dont DEUX ANS ferme avec reconduction facultative par période d’un an. </w:t>
      </w:r>
    </w:p>
    <w:p w14:paraId="6569DFB7" w14:textId="77777777" w:rsidR="004224D0" w:rsidRPr="004224D0" w:rsidRDefault="004224D0" w:rsidP="004224D0">
      <w:pPr>
        <w:spacing w:line="240" w:lineRule="auto"/>
        <w:jc w:val="both"/>
        <w:rPr>
          <w:rFonts w:ascii="Times New Roman" w:eastAsia="Times New Roman" w:hAnsi="Times New Roman" w:cs="Times New Roman"/>
          <w:iCs/>
          <w:kern w:val="0"/>
          <w:sz w:val="24"/>
          <w:szCs w:val="24"/>
          <w:lang w:eastAsia="fr-FR"/>
          <w14:ligatures w14:val="none"/>
        </w:rPr>
      </w:pPr>
    </w:p>
    <w:p w14:paraId="017E8F64" w14:textId="7AD7B2CE" w:rsidR="00D0785E" w:rsidRPr="00A10386" w:rsidRDefault="004224D0" w:rsidP="00273229">
      <w:pPr>
        <w:spacing w:after="0" w:line="240" w:lineRule="auto"/>
        <w:jc w:val="both"/>
        <w:rPr>
          <w:rFonts w:ascii="Times New Roman" w:hAnsi="Times New Roman" w:cs="Times New Roman"/>
          <w:sz w:val="24"/>
          <w:szCs w:val="24"/>
        </w:rPr>
      </w:pPr>
      <w:r w:rsidRPr="004224D0">
        <w:rPr>
          <w:rFonts w:ascii="Times New Roman" w:eastAsia="Times New Roman" w:hAnsi="Times New Roman" w:cs="Times New Roman"/>
          <w:b/>
          <w:bCs/>
          <w:iCs/>
          <w:kern w:val="0"/>
          <w:sz w:val="24"/>
          <w:szCs w:val="24"/>
          <w:u w:val="single"/>
          <w:lang w:eastAsia="fr-FR"/>
          <w14:ligatures w14:val="none"/>
        </w:rPr>
        <w:t>Procédure :</w:t>
      </w:r>
      <w:r w:rsidRPr="004224D0">
        <w:rPr>
          <w:rFonts w:ascii="Times New Roman" w:eastAsia="Times New Roman" w:hAnsi="Times New Roman" w:cs="Times New Roman"/>
          <w:iCs/>
          <w:kern w:val="0"/>
          <w:sz w:val="24"/>
          <w:szCs w:val="24"/>
          <w:lang w:eastAsia="fr-FR"/>
          <w14:ligatures w14:val="none"/>
        </w:rPr>
        <w:t xml:space="preserve"> marché à procédure adaptée avec faculté de négociation des offres articles L. 2123-1 et R. 2123-1 1° L2113-10, L2113-11 et R2113-2 du Code de la commande publique</w:t>
      </w:r>
      <w:r w:rsidR="00273229">
        <w:rPr>
          <w:rFonts w:ascii="Times New Roman" w:eastAsia="Times New Roman" w:hAnsi="Times New Roman" w:cs="Times New Roman"/>
          <w:iCs/>
          <w:kern w:val="0"/>
          <w:sz w:val="24"/>
          <w:szCs w:val="24"/>
          <w:lang w:eastAsia="fr-FR"/>
          <w14:ligatures w14:val="none"/>
        </w:rPr>
        <w:t>, selon une c</w:t>
      </w:r>
      <w:r w:rsidR="00D0785E" w:rsidRPr="00A10386">
        <w:rPr>
          <w:rFonts w:ascii="Times New Roman" w:hAnsi="Times New Roman" w:cs="Times New Roman"/>
          <w:sz w:val="24"/>
          <w:szCs w:val="24"/>
        </w:rPr>
        <w:t xml:space="preserve">onsultation sur le profit acheteur + JAL LA PROVENCE édition </w:t>
      </w:r>
      <w:proofErr w:type="spellStart"/>
      <w:r w:rsidR="00D0785E" w:rsidRPr="00A10386">
        <w:rPr>
          <w:rFonts w:ascii="Times New Roman" w:hAnsi="Times New Roman" w:cs="Times New Roman"/>
          <w:sz w:val="24"/>
          <w:szCs w:val="24"/>
        </w:rPr>
        <w:t>BdR</w:t>
      </w:r>
      <w:proofErr w:type="spellEnd"/>
      <w:r w:rsidR="00D0785E" w:rsidRPr="00A10386">
        <w:rPr>
          <w:rFonts w:ascii="Times New Roman" w:hAnsi="Times New Roman" w:cs="Times New Roman"/>
          <w:sz w:val="24"/>
          <w:szCs w:val="24"/>
        </w:rPr>
        <w:t xml:space="preserve">, à compter du </w:t>
      </w:r>
      <w:r w:rsidR="00273229">
        <w:rPr>
          <w:rFonts w:ascii="Times New Roman" w:hAnsi="Times New Roman" w:cs="Times New Roman"/>
          <w:sz w:val="24"/>
          <w:szCs w:val="24"/>
        </w:rPr>
        <w:t>10 janvier</w:t>
      </w:r>
      <w:r w:rsidR="00D0785E" w:rsidRPr="00A10386">
        <w:rPr>
          <w:rFonts w:ascii="Times New Roman" w:hAnsi="Times New Roman" w:cs="Times New Roman"/>
          <w:sz w:val="24"/>
          <w:szCs w:val="24"/>
        </w:rPr>
        <w:t xml:space="preserve"> jusqu’au </w:t>
      </w:r>
      <w:r w:rsidR="00273229">
        <w:rPr>
          <w:rFonts w:ascii="Times New Roman" w:hAnsi="Times New Roman" w:cs="Times New Roman"/>
          <w:sz w:val="24"/>
          <w:szCs w:val="24"/>
        </w:rPr>
        <w:t>01 février 2024 à 16h (Montant estimé : 30 000 € HT pour 5 ans).</w:t>
      </w:r>
    </w:p>
    <w:p w14:paraId="7C02A034" w14:textId="77777777" w:rsidR="00273229" w:rsidRDefault="00273229">
      <w:pPr>
        <w:rPr>
          <w:rFonts w:ascii="Times New Roman" w:hAnsi="Times New Roman" w:cs="Times New Roman"/>
          <w:sz w:val="24"/>
          <w:szCs w:val="24"/>
        </w:rPr>
      </w:pPr>
    </w:p>
    <w:p w14:paraId="6BC101EB" w14:textId="3FF38358" w:rsidR="00D0785E" w:rsidRPr="00A10386" w:rsidRDefault="00D0785E">
      <w:pPr>
        <w:rPr>
          <w:rFonts w:ascii="Times New Roman" w:hAnsi="Times New Roman" w:cs="Times New Roman"/>
          <w:sz w:val="24"/>
          <w:szCs w:val="24"/>
        </w:rPr>
      </w:pPr>
      <w:r w:rsidRPr="00273229">
        <w:rPr>
          <w:rFonts w:ascii="Times New Roman" w:hAnsi="Times New Roman" w:cs="Times New Roman"/>
          <w:b/>
          <w:bCs/>
          <w:sz w:val="24"/>
          <w:szCs w:val="24"/>
          <w:u w:val="single"/>
        </w:rPr>
        <w:t>Nombre d’offres déposées</w:t>
      </w:r>
      <w:r w:rsidRPr="00A10386">
        <w:rPr>
          <w:rFonts w:ascii="Times New Roman" w:hAnsi="Times New Roman" w:cs="Times New Roman"/>
          <w:sz w:val="24"/>
          <w:szCs w:val="24"/>
        </w:rPr>
        <w:t xml:space="preserve"> (malgré les </w:t>
      </w:r>
      <w:r w:rsidR="004224D0">
        <w:rPr>
          <w:rFonts w:ascii="Times New Roman" w:hAnsi="Times New Roman" w:cs="Times New Roman"/>
          <w:sz w:val="24"/>
          <w:szCs w:val="24"/>
        </w:rPr>
        <w:t xml:space="preserve">76 </w:t>
      </w:r>
      <w:r w:rsidRPr="00A10386">
        <w:rPr>
          <w:rFonts w:ascii="Times New Roman" w:hAnsi="Times New Roman" w:cs="Times New Roman"/>
          <w:sz w:val="24"/>
          <w:szCs w:val="24"/>
        </w:rPr>
        <w:t>retraits enregistrés</w:t>
      </w:r>
      <w:r w:rsidR="004224D0">
        <w:rPr>
          <w:rFonts w:ascii="Times New Roman" w:hAnsi="Times New Roman" w:cs="Times New Roman"/>
          <w:sz w:val="24"/>
          <w:szCs w:val="24"/>
        </w:rPr>
        <w:t xml:space="preserve"> dont 3 identifiés</w:t>
      </w:r>
      <w:r w:rsidRPr="00A10386">
        <w:rPr>
          <w:rFonts w:ascii="Times New Roman" w:hAnsi="Times New Roman" w:cs="Times New Roman"/>
          <w:sz w:val="24"/>
          <w:szCs w:val="24"/>
        </w:rPr>
        <w:t xml:space="preserve">) : </w:t>
      </w:r>
      <w:r w:rsidR="004F2E2A">
        <w:rPr>
          <w:rFonts w:ascii="Times New Roman" w:hAnsi="Times New Roman" w:cs="Times New Roman"/>
          <w:sz w:val="24"/>
          <w:szCs w:val="24"/>
        </w:rPr>
        <w:t>UN</w:t>
      </w:r>
      <w:r w:rsidR="004224D0">
        <w:rPr>
          <w:rFonts w:ascii="Times New Roman" w:hAnsi="Times New Roman" w:cs="Times New Roman"/>
          <w:sz w:val="24"/>
          <w:szCs w:val="24"/>
        </w:rPr>
        <w:t>E</w:t>
      </w:r>
    </w:p>
    <w:p w14:paraId="1295C3DA" w14:textId="5584DFF9" w:rsidR="00761DF0" w:rsidRPr="00A10386" w:rsidRDefault="004224D0">
      <w:pPr>
        <w:rPr>
          <w:rFonts w:ascii="Times New Roman" w:hAnsi="Times New Roman" w:cs="Times New Roman"/>
        </w:rPr>
      </w:pPr>
      <w:r>
        <w:rPr>
          <w:rFonts w:ascii="Times New Roman" w:hAnsi="Times New Roman" w:cs="Times New Roman"/>
        </w:rPr>
        <w:t>BA SOLUTIONS représenté par Mme Brigitte ADELL.</w:t>
      </w:r>
    </w:p>
    <w:p w14:paraId="6C22283B" w14:textId="4B314B8C" w:rsidR="00D0785E" w:rsidRPr="00A10386" w:rsidRDefault="009C5612">
      <w:pPr>
        <w:rPr>
          <w:rFonts w:ascii="Times New Roman" w:hAnsi="Times New Roman" w:cs="Times New Roman"/>
          <w:b/>
          <w:bCs/>
          <w:sz w:val="28"/>
          <w:szCs w:val="28"/>
        </w:rPr>
      </w:pPr>
      <w:r w:rsidRPr="00A10386">
        <w:rPr>
          <w:rFonts w:ascii="Times New Roman" w:hAnsi="Times New Roman" w:cs="Times New Roman"/>
          <w:b/>
          <w:bCs/>
          <w:sz w:val="28"/>
          <w:szCs w:val="28"/>
        </w:rPr>
        <w:t>I Phase Candidature</w:t>
      </w:r>
    </w:p>
    <w:tbl>
      <w:tblPr>
        <w:tblStyle w:val="Grilledutableau"/>
        <w:tblpPr w:leftFromText="141" w:rightFromText="141" w:vertAnchor="text" w:horzAnchor="margin" w:tblpY="152"/>
        <w:tblW w:w="5000" w:type="pct"/>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6846"/>
        <w:gridCol w:w="2450"/>
      </w:tblGrid>
      <w:tr w:rsidR="00D0785E" w:rsidRPr="00A10386" w14:paraId="57742AC2" w14:textId="77777777" w:rsidTr="00E5311F">
        <w:trPr>
          <w:cantSplit/>
          <w:trHeight w:val="1358"/>
        </w:trPr>
        <w:tc>
          <w:tcPr>
            <w:tcW w:w="3682" w:type="pct"/>
            <w:tcBorders>
              <w:top w:val="single" w:sz="24" w:space="0" w:color="auto"/>
              <w:bottom w:val="single" w:sz="24" w:space="0" w:color="auto"/>
              <w:tl2br w:val="single" w:sz="24" w:space="0" w:color="auto"/>
            </w:tcBorders>
            <w:vAlign w:val="center"/>
          </w:tcPr>
          <w:p w14:paraId="199F90AC" w14:textId="16873F7D" w:rsidR="00D0785E" w:rsidRPr="00A10386" w:rsidRDefault="00D0785E" w:rsidP="00761DF0">
            <w:pPr>
              <w:autoSpaceDE w:val="0"/>
              <w:autoSpaceDN w:val="0"/>
              <w:adjustRightInd w:val="0"/>
              <w:jc w:val="right"/>
              <w:rPr>
                <w:rFonts w:ascii="Times New Roman" w:eastAsia="MS Mincho" w:hAnsi="Times New Roman" w:cs="Times New Roman"/>
                <w:kern w:val="0"/>
                <w:sz w:val="24"/>
                <w:szCs w:val="24"/>
                <w:lang w:eastAsia="ja-JP"/>
                <w14:ligatures w14:val="none"/>
              </w:rPr>
            </w:pPr>
            <w:bookmarkStart w:id="1" w:name="_Hlk102056845"/>
            <w:bookmarkStart w:id="2" w:name="_Hlk101863303"/>
            <w:r w:rsidRPr="00A10386">
              <w:rPr>
                <w:rFonts w:ascii="Times New Roman" w:eastAsia="MS Mincho" w:hAnsi="Times New Roman" w:cs="Times New Roman"/>
                <w:kern w:val="0"/>
                <w:sz w:val="24"/>
                <w:szCs w:val="24"/>
                <w:lang w:eastAsia="ja-JP"/>
                <w14:ligatures w14:val="none"/>
              </w:rPr>
              <w:t>Candidats</w:t>
            </w:r>
          </w:p>
          <w:p w14:paraId="197DE3F7"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Formulaires/</w:t>
            </w:r>
          </w:p>
          <w:p w14:paraId="0D9F272B"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Attestations /</w:t>
            </w:r>
          </w:p>
          <w:p w14:paraId="2DAE4515"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Certificats</w:t>
            </w:r>
          </w:p>
        </w:tc>
        <w:tc>
          <w:tcPr>
            <w:tcW w:w="1318" w:type="pct"/>
            <w:tcBorders>
              <w:top w:val="single" w:sz="24" w:space="0" w:color="auto"/>
              <w:bottom w:val="single" w:sz="24" w:space="0" w:color="auto"/>
              <w:tr2bl w:val="nil"/>
            </w:tcBorders>
            <w:textDirection w:val="btLr"/>
            <w:vAlign w:val="center"/>
          </w:tcPr>
          <w:p w14:paraId="520C1793" w14:textId="7F4EED1C" w:rsidR="00D0785E" w:rsidRPr="00A10386" w:rsidRDefault="00B613E7" w:rsidP="00D0785E">
            <w:pPr>
              <w:jc w:val="center"/>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B.A SOLUTION</w:t>
            </w:r>
          </w:p>
          <w:p w14:paraId="34F14648" w14:textId="77777777" w:rsidR="00D0785E" w:rsidRPr="00A10386" w:rsidRDefault="00D0785E" w:rsidP="00D0785E">
            <w:pPr>
              <w:autoSpaceDE w:val="0"/>
              <w:autoSpaceDN w:val="0"/>
              <w:adjustRightInd w:val="0"/>
              <w:jc w:val="center"/>
              <w:rPr>
                <w:rFonts w:ascii="Times New Roman" w:eastAsia="MS Mincho" w:hAnsi="Times New Roman" w:cs="Times New Roman"/>
                <w:b/>
                <w:bCs/>
                <w:kern w:val="0"/>
                <w:sz w:val="24"/>
                <w:szCs w:val="24"/>
                <w:lang w:eastAsia="ja-JP"/>
                <w14:ligatures w14:val="none"/>
              </w:rPr>
            </w:pPr>
          </w:p>
        </w:tc>
      </w:tr>
      <w:bookmarkEnd w:id="1"/>
      <w:tr w:rsidR="00D0785E" w:rsidRPr="00A10386" w14:paraId="080424D2" w14:textId="77777777" w:rsidTr="00E5311F">
        <w:tc>
          <w:tcPr>
            <w:tcW w:w="3682" w:type="pct"/>
            <w:tcBorders>
              <w:top w:val="single" w:sz="24" w:space="0" w:color="auto"/>
              <w:bottom w:val="single" w:sz="24" w:space="0" w:color="auto"/>
            </w:tcBorders>
            <w:shd w:val="clear" w:color="auto" w:fill="D9D9D9" w:themeFill="background1" w:themeFillShade="D9"/>
          </w:tcPr>
          <w:p w14:paraId="1E9947DE" w14:textId="77777777" w:rsidR="00D0785E" w:rsidRPr="00A10386" w:rsidRDefault="00D0785E" w:rsidP="00D0785E">
            <w:pPr>
              <w:autoSpaceDE w:val="0"/>
              <w:autoSpaceDN w:val="0"/>
              <w:adjustRightInd w:val="0"/>
              <w:jc w:val="both"/>
              <w:rPr>
                <w:rFonts w:ascii="Times New Roman" w:eastAsia="MS Mincho" w:hAnsi="Times New Roman" w:cs="Times New Roman"/>
                <w:b/>
                <w:bCs/>
                <w:i/>
                <w:iCs/>
                <w:kern w:val="0"/>
                <w:sz w:val="24"/>
                <w:szCs w:val="24"/>
                <w:lang w:eastAsia="ja-JP"/>
                <w14:ligatures w14:val="none"/>
              </w:rPr>
            </w:pPr>
            <w:r w:rsidRPr="00A10386">
              <w:rPr>
                <w:rFonts w:ascii="Times New Roman" w:eastAsia="MS Mincho" w:hAnsi="Times New Roman" w:cs="Times New Roman"/>
                <w:b/>
                <w:bCs/>
                <w:i/>
                <w:iCs/>
                <w:kern w:val="0"/>
                <w:sz w:val="24"/>
                <w:szCs w:val="24"/>
                <w:lang w:eastAsia="ja-JP"/>
                <w14:ligatures w14:val="none"/>
              </w:rPr>
              <w:t>Dossier de candidature</w:t>
            </w:r>
          </w:p>
        </w:tc>
        <w:tc>
          <w:tcPr>
            <w:tcW w:w="1318" w:type="pct"/>
            <w:tcBorders>
              <w:top w:val="single" w:sz="24" w:space="0" w:color="auto"/>
              <w:bottom w:val="single" w:sz="24" w:space="0" w:color="auto"/>
            </w:tcBorders>
            <w:shd w:val="clear" w:color="auto" w:fill="D9D9D9" w:themeFill="background1" w:themeFillShade="D9"/>
          </w:tcPr>
          <w:p w14:paraId="7966DEFF" w14:textId="77777777" w:rsidR="00D0785E" w:rsidRPr="00A10386" w:rsidRDefault="00D0785E" w:rsidP="00D0785E">
            <w:pPr>
              <w:autoSpaceDE w:val="0"/>
              <w:autoSpaceDN w:val="0"/>
              <w:adjustRightInd w:val="0"/>
              <w:jc w:val="both"/>
              <w:rPr>
                <w:rFonts w:ascii="Times New Roman" w:eastAsia="MS Mincho" w:hAnsi="Times New Roman" w:cs="Times New Roman"/>
                <w:i/>
                <w:iCs/>
                <w:kern w:val="0"/>
                <w:sz w:val="24"/>
                <w:szCs w:val="24"/>
                <w:lang w:eastAsia="ja-JP"/>
                <w14:ligatures w14:val="none"/>
              </w:rPr>
            </w:pPr>
          </w:p>
        </w:tc>
      </w:tr>
      <w:tr w:rsidR="00D0785E" w:rsidRPr="00A10386" w14:paraId="5B7C41EB" w14:textId="77777777" w:rsidTr="00E5311F">
        <w:trPr>
          <w:trHeight w:val="482"/>
        </w:trPr>
        <w:tc>
          <w:tcPr>
            <w:tcW w:w="3682" w:type="pct"/>
            <w:tcBorders>
              <w:top w:val="single" w:sz="24" w:space="0" w:color="auto"/>
            </w:tcBorders>
            <w:vAlign w:val="center"/>
          </w:tcPr>
          <w:p w14:paraId="22053CFF"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DC1 (1 seul même si groupement)</w:t>
            </w:r>
          </w:p>
        </w:tc>
        <w:tc>
          <w:tcPr>
            <w:tcW w:w="1318" w:type="pct"/>
            <w:tcBorders>
              <w:top w:val="single" w:sz="24" w:space="0" w:color="auto"/>
            </w:tcBorders>
            <w:vAlign w:val="center"/>
          </w:tcPr>
          <w:p w14:paraId="3E01B8A9" w14:textId="648C22DC" w:rsidR="00D0785E" w:rsidRPr="00A10386" w:rsidRDefault="00AF509D"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Pr>
                <w:rFonts w:ascii="Times New Roman" w:eastAsia="MS Mincho" w:hAnsi="Times New Roman" w:cs="Times New Roman"/>
                <w:kern w:val="0"/>
                <w:sz w:val="24"/>
                <w:szCs w:val="24"/>
                <w:lang w:eastAsia="ja-JP"/>
                <w14:ligatures w14:val="none"/>
              </w:rPr>
              <w:t>X</w:t>
            </w:r>
          </w:p>
        </w:tc>
      </w:tr>
      <w:tr w:rsidR="00D0785E" w:rsidRPr="00A10386" w14:paraId="7C3E55F0" w14:textId="77777777" w:rsidTr="00E5311F">
        <w:trPr>
          <w:trHeight w:val="344"/>
        </w:trPr>
        <w:tc>
          <w:tcPr>
            <w:tcW w:w="3682" w:type="pct"/>
            <w:vAlign w:val="center"/>
          </w:tcPr>
          <w:p w14:paraId="48F9BCAC"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DC2 (1 par membre si groupement)</w:t>
            </w:r>
          </w:p>
        </w:tc>
        <w:tc>
          <w:tcPr>
            <w:tcW w:w="1318" w:type="pct"/>
            <w:vAlign w:val="center"/>
          </w:tcPr>
          <w:p w14:paraId="2FC7E655" w14:textId="77777777"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X</w:t>
            </w:r>
          </w:p>
        </w:tc>
      </w:tr>
      <w:tr w:rsidR="00D0785E" w:rsidRPr="00A10386" w14:paraId="31C5F012" w14:textId="77777777" w:rsidTr="00E5311F">
        <w:trPr>
          <w:trHeight w:val="471"/>
        </w:trPr>
        <w:tc>
          <w:tcPr>
            <w:tcW w:w="3682" w:type="pct"/>
            <w:vAlign w:val="center"/>
          </w:tcPr>
          <w:p w14:paraId="7E73C953"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CA sur 3 ans (global et part objet du marché)</w:t>
            </w:r>
          </w:p>
        </w:tc>
        <w:tc>
          <w:tcPr>
            <w:tcW w:w="1318" w:type="pct"/>
            <w:vAlign w:val="center"/>
          </w:tcPr>
          <w:p w14:paraId="3AFF8025" w14:textId="77777777"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X</w:t>
            </w:r>
          </w:p>
        </w:tc>
      </w:tr>
      <w:tr w:rsidR="00D0785E" w:rsidRPr="00A10386" w14:paraId="0DB50572" w14:textId="77777777" w:rsidTr="00E5311F">
        <w:tc>
          <w:tcPr>
            <w:tcW w:w="3682" w:type="pct"/>
            <w:vAlign w:val="center"/>
          </w:tcPr>
          <w:p w14:paraId="1197BBEF"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Références sur 3 ans</w:t>
            </w:r>
          </w:p>
        </w:tc>
        <w:tc>
          <w:tcPr>
            <w:tcW w:w="1318" w:type="pct"/>
            <w:vAlign w:val="center"/>
          </w:tcPr>
          <w:p w14:paraId="051167B1" w14:textId="77777777"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X</w:t>
            </w:r>
          </w:p>
        </w:tc>
      </w:tr>
      <w:tr w:rsidR="00D0785E" w:rsidRPr="00A10386" w14:paraId="443FD8D3" w14:textId="77777777" w:rsidTr="00E5311F">
        <w:tc>
          <w:tcPr>
            <w:tcW w:w="3682" w:type="pct"/>
            <w:tcBorders>
              <w:bottom w:val="single" w:sz="24" w:space="0" w:color="auto"/>
            </w:tcBorders>
            <w:vAlign w:val="center"/>
          </w:tcPr>
          <w:p w14:paraId="749E9CA9"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Attestation sur l’honneur</w:t>
            </w:r>
          </w:p>
        </w:tc>
        <w:tc>
          <w:tcPr>
            <w:tcW w:w="1318" w:type="pct"/>
            <w:tcBorders>
              <w:bottom w:val="single" w:sz="24" w:space="0" w:color="auto"/>
            </w:tcBorders>
            <w:vAlign w:val="center"/>
          </w:tcPr>
          <w:p w14:paraId="03ECECB8" w14:textId="7F6906F9"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p>
        </w:tc>
      </w:tr>
      <w:tr w:rsidR="00D0785E" w:rsidRPr="00A10386" w14:paraId="0CE4F46A" w14:textId="77777777" w:rsidTr="00E5311F">
        <w:tc>
          <w:tcPr>
            <w:tcW w:w="3682" w:type="pct"/>
            <w:tcBorders>
              <w:top w:val="single" w:sz="24" w:space="0" w:color="auto"/>
              <w:bottom w:val="single" w:sz="24" w:space="0" w:color="auto"/>
            </w:tcBorders>
            <w:shd w:val="clear" w:color="auto" w:fill="D9D9D9" w:themeFill="background1" w:themeFillShade="D9"/>
          </w:tcPr>
          <w:p w14:paraId="606DEC98" w14:textId="77777777" w:rsidR="00D0785E" w:rsidRPr="00A10386" w:rsidRDefault="00D0785E" w:rsidP="00D0785E">
            <w:pPr>
              <w:autoSpaceDE w:val="0"/>
              <w:autoSpaceDN w:val="0"/>
              <w:adjustRightInd w:val="0"/>
              <w:jc w:val="both"/>
              <w:rPr>
                <w:rFonts w:ascii="Times New Roman" w:eastAsia="MS Mincho" w:hAnsi="Times New Roman" w:cs="Times New Roman"/>
                <w:b/>
                <w:bCs/>
                <w:i/>
                <w:iCs/>
                <w:kern w:val="0"/>
                <w:sz w:val="24"/>
                <w:szCs w:val="24"/>
                <w:lang w:eastAsia="ja-JP"/>
                <w14:ligatures w14:val="none"/>
              </w:rPr>
            </w:pPr>
            <w:r w:rsidRPr="00A10386">
              <w:rPr>
                <w:rFonts w:ascii="Times New Roman" w:eastAsia="MS Mincho" w:hAnsi="Times New Roman" w:cs="Times New Roman"/>
                <w:b/>
                <w:bCs/>
                <w:i/>
                <w:iCs/>
                <w:kern w:val="0"/>
                <w:sz w:val="24"/>
                <w:szCs w:val="24"/>
                <w:lang w:eastAsia="ja-JP"/>
                <w14:ligatures w14:val="none"/>
              </w:rPr>
              <w:t>Pièces</w:t>
            </w:r>
            <w:r w:rsidRPr="00A10386">
              <w:rPr>
                <w:rFonts w:ascii="Times New Roman" w:eastAsia="MS Mincho" w:hAnsi="Times New Roman" w:cs="Times New Roman"/>
                <w:b/>
                <w:bCs/>
                <w:kern w:val="0"/>
                <w:sz w:val="24"/>
                <w:szCs w:val="24"/>
                <w:lang w:eastAsia="ja-JP"/>
                <w14:ligatures w14:val="none"/>
              </w:rPr>
              <w:t xml:space="preserve"> </w:t>
            </w:r>
            <w:r w:rsidRPr="00A10386">
              <w:rPr>
                <w:rFonts w:ascii="Times New Roman" w:eastAsia="MS Mincho" w:hAnsi="Times New Roman" w:cs="Times New Roman"/>
                <w:b/>
                <w:bCs/>
                <w:i/>
                <w:iCs/>
                <w:kern w:val="0"/>
                <w:sz w:val="24"/>
                <w:szCs w:val="24"/>
                <w:lang w:eastAsia="ja-JP"/>
                <w14:ligatures w14:val="none"/>
              </w:rPr>
              <w:t>contractuelles</w:t>
            </w:r>
          </w:p>
        </w:tc>
        <w:tc>
          <w:tcPr>
            <w:tcW w:w="1318" w:type="pct"/>
            <w:tcBorders>
              <w:top w:val="single" w:sz="24" w:space="0" w:color="auto"/>
              <w:bottom w:val="single" w:sz="24" w:space="0" w:color="auto"/>
            </w:tcBorders>
            <w:shd w:val="clear" w:color="auto" w:fill="D9D9D9" w:themeFill="background1" w:themeFillShade="D9"/>
          </w:tcPr>
          <w:p w14:paraId="741A6A2B" w14:textId="77777777" w:rsidR="00D0785E" w:rsidRPr="00A10386" w:rsidRDefault="00D0785E" w:rsidP="00D0785E">
            <w:pPr>
              <w:autoSpaceDE w:val="0"/>
              <w:autoSpaceDN w:val="0"/>
              <w:adjustRightInd w:val="0"/>
              <w:jc w:val="both"/>
              <w:rPr>
                <w:rFonts w:ascii="Times New Roman" w:eastAsia="MS Mincho" w:hAnsi="Times New Roman" w:cs="Times New Roman"/>
                <w:b/>
                <w:bCs/>
                <w:i/>
                <w:iCs/>
                <w:kern w:val="0"/>
                <w:sz w:val="24"/>
                <w:szCs w:val="24"/>
                <w:lang w:eastAsia="ja-JP"/>
                <w14:ligatures w14:val="none"/>
              </w:rPr>
            </w:pPr>
          </w:p>
        </w:tc>
      </w:tr>
      <w:tr w:rsidR="00D0785E" w:rsidRPr="00A10386" w14:paraId="60277102" w14:textId="77777777" w:rsidTr="00E5311F">
        <w:tc>
          <w:tcPr>
            <w:tcW w:w="3682" w:type="pct"/>
            <w:tcBorders>
              <w:top w:val="single" w:sz="24" w:space="0" w:color="auto"/>
              <w:bottom w:val="single" w:sz="4" w:space="0" w:color="auto"/>
            </w:tcBorders>
            <w:vAlign w:val="center"/>
          </w:tcPr>
          <w:p w14:paraId="46812CB9"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Acte d’engagement</w:t>
            </w:r>
          </w:p>
        </w:tc>
        <w:tc>
          <w:tcPr>
            <w:tcW w:w="1318" w:type="pct"/>
            <w:tcBorders>
              <w:top w:val="single" w:sz="24" w:space="0" w:color="auto"/>
              <w:bottom w:val="single" w:sz="4" w:space="0" w:color="auto"/>
            </w:tcBorders>
            <w:vAlign w:val="center"/>
          </w:tcPr>
          <w:p w14:paraId="649D811C" w14:textId="77777777"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X</w:t>
            </w:r>
          </w:p>
        </w:tc>
      </w:tr>
      <w:tr w:rsidR="00D0785E" w:rsidRPr="00A10386" w14:paraId="766C72D4" w14:textId="77777777" w:rsidTr="00E5311F">
        <w:tc>
          <w:tcPr>
            <w:tcW w:w="3682" w:type="pct"/>
            <w:tcBorders>
              <w:top w:val="single" w:sz="4" w:space="0" w:color="auto"/>
              <w:bottom w:val="single" w:sz="4" w:space="0" w:color="auto"/>
            </w:tcBorders>
            <w:vAlign w:val="center"/>
          </w:tcPr>
          <w:p w14:paraId="64275655"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Mémoire justificatif</w:t>
            </w:r>
          </w:p>
        </w:tc>
        <w:tc>
          <w:tcPr>
            <w:tcW w:w="1318" w:type="pct"/>
            <w:tcBorders>
              <w:top w:val="single" w:sz="4" w:space="0" w:color="auto"/>
              <w:bottom w:val="single" w:sz="4" w:space="0" w:color="auto"/>
            </w:tcBorders>
            <w:vAlign w:val="center"/>
          </w:tcPr>
          <w:p w14:paraId="5427D757" w14:textId="77777777"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X</w:t>
            </w:r>
          </w:p>
        </w:tc>
      </w:tr>
      <w:tr w:rsidR="00D0785E" w:rsidRPr="00A10386" w14:paraId="606BBBBC" w14:textId="77777777" w:rsidTr="00E5311F">
        <w:tc>
          <w:tcPr>
            <w:tcW w:w="3682" w:type="pct"/>
            <w:tcBorders>
              <w:top w:val="single" w:sz="4" w:space="0" w:color="auto"/>
              <w:bottom w:val="single" w:sz="4" w:space="0" w:color="auto"/>
            </w:tcBorders>
            <w:vAlign w:val="center"/>
          </w:tcPr>
          <w:p w14:paraId="397E2913"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Pouvoir signature</w:t>
            </w:r>
          </w:p>
        </w:tc>
        <w:tc>
          <w:tcPr>
            <w:tcW w:w="1318" w:type="pct"/>
            <w:tcBorders>
              <w:top w:val="single" w:sz="4" w:space="0" w:color="auto"/>
              <w:bottom w:val="single" w:sz="4" w:space="0" w:color="auto"/>
            </w:tcBorders>
            <w:vAlign w:val="center"/>
          </w:tcPr>
          <w:p w14:paraId="37FAA215" w14:textId="55EE9826" w:rsidR="00D0785E" w:rsidRPr="00A10386" w:rsidRDefault="00A10386"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Le signataire figure sur le KBIS</w:t>
            </w:r>
          </w:p>
        </w:tc>
      </w:tr>
      <w:tr w:rsidR="00D0785E" w:rsidRPr="00A10386" w14:paraId="6963CE1E" w14:textId="77777777" w:rsidTr="00E5311F">
        <w:tc>
          <w:tcPr>
            <w:tcW w:w="3682" w:type="pct"/>
            <w:tcBorders>
              <w:top w:val="single" w:sz="24" w:space="0" w:color="auto"/>
            </w:tcBorders>
            <w:vAlign w:val="center"/>
          </w:tcPr>
          <w:p w14:paraId="780BE345"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Attestation fiscale</w:t>
            </w:r>
          </w:p>
        </w:tc>
        <w:tc>
          <w:tcPr>
            <w:tcW w:w="1318" w:type="pct"/>
            <w:tcBorders>
              <w:top w:val="single" w:sz="24" w:space="0" w:color="auto"/>
            </w:tcBorders>
            <w:vAlign w:val="center"/>
          </w:tcPr>
          <w:p w14:paraId="7B1AB337" w14:textId="3D4FD088" w:rsidR="00D0785E" w:rsidRPr="00A10386" w:rsidRDefault="00D0785E" w:rsidP="00D0785E">
            <w:pPr>
              <w:autoSpaceDE w:val="0"/>
              <w:autoSpaceDN w:val="0"/>
              <w:adjustRightInd w:val="0"/>
              <w:jc w:val="center"/>
              <w:rPr>
                <w:rFonts w:ascii="Times New Roman" w:eastAsia="MS Mincho" w:hAnsi="Times New Roman" w:cs="Times New Roman"/>
                <w:kern w:val="0"/>
                <w:sz w:val="24"/>
                <w:szCs w:val="24"/>
                <w:lang w:val="en-US" w:eastAsia="ja-JP"/>
                <w14:ligatures w14:val="none"/>
              </w:rPr>
            </w:pPr>
          </w:p>
        </w:tc>
      </w:tr>
      <w:tr w:rsidR="00D0785E" w:rsidRPr="00A10386" w14:paraId="31115FAC" w14:textId="77777777" w:rsidTr="00E5311F">
        <w:tc>
          <w:tcPr>
            <w:tcW w:w="3682" w:type="pct"/>
            <w:vAlign w:val="center"/>
          </w:tcPr>
          <w:p w14:paraId="34E73C9A"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 xml:space="preserve">Extrait </w:t>
            </w:r>
            <w:proofErr w:type="spellStart"/>
            <w:r w:rsidRPr="00A10386">
              <w:rPr>
                <w:rFonts w:ascii="Times New Roman" w:eastAsia="MS Mincho" w:hAnsi="Times New Roman" w:cs="Times New Roman"/>
                <w:kern w:val="0"/>
                <w:sz w:val="24"/>
                <w:szCs w:val="24"/>
                <w:lang w:eastAsia="ja-JP"/>
                <w14:ligatures w14:val="none"/>
              </w:rPr>
              <w:t>Kbis</w:t>
            </w:r>
            <w:proofErr w:type="spellEnd"/>
          </w:p>
        </w:tc>
        <w:tc>
          <w:tcPr>
            <w:tcW w:w="1318" w:type="pct"/>
            <w:vAlign w:val="center"/>
          </w:tcPr>
          <w:p w14:paraId="260CA269" w14:textId="32C40FE5" w:rsidR="00D0785E" w:rsidRPr="00A10386" w:rsidRDefault="00C00FB5"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Pr>
                <w:rFonts w:ascii="Times New Roman" w:eastAsia="MS Mincho" w:hAnsi="Times New Roman" w:cs="Times New Roman"/>
                <w:kern w:val="0"/>
                <w:sz w:val="24"/>
                <w:szCs w:val="24"/>
                <w:lang w:eastAsia="ja-JP"/>
                <w14:ligatures w14:val="none"/>
              </w:rPr>
              <w:t>X</w:t>
            </w:r>
          </w:p>
        </w:tc>
      </w:tr>
      <w:tr w:rsidR="00D0785E" w:rsidRPr="00A10386" w14:paraId="0269D743" w14:textId="77777777" w:rsidTr="00E5311F">
        <w:tc>
          <w:tcPr>
            <w:tcW w:w="3682" w:type="pct"/>
            <w:vAlign w:val="center"/>
          </w:tcPr>
          <w:p w14:paraId="02900548" w14:textId="77777777" w:rsidR="00D0785E" w:rsidRPr="00A10386" w:rsidRDefault="00D0785E"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eastAsia="ja-JP"/>
                <w14:ligatures w14:val="none"/>
              </w:rPr>
              <w:t xml:space="preserve">Attestation </w:t>
            </w:r>
            <w:proofErr w:type="spellStart"/>
            <w:r w:rsidRPr="00A10386">
              <w:rPr>
                <w:rFonts w:ascii="Times New Roman" w:eastAsia="MS Mincho" w:hAnsi="Times New Roman" w:cs="Times New Roman"/>
                <w:kern w:val="0"/>
                <w:sz w:val="24"/>
                <w:szCs w:val="24"/>
                <w:lang w:eastAsia="ja-JP"/>
                <w14:ligatures w14:val="none"/>
              </w:rPr>
              <w:t>urssaf</w:t>
            </w:r>
            <w:proofErr w:type="spellEnd"/>
          </w:p>
        </w:tc>
        <w:tc>
          <w:tcPr>
            <w:tcW w:w="1318" w:type="pct"/>
            <w:vAlign w:val="center"/>
          </w:tcPr>
          <w:p w14:paraId="6A274CAE" w14:textId="42471266" w:rsidR="00D0785E" w:rsidRPr="00A10386" w:rsidRDefault="00E5311F" w:rsidP="00D0785E">
            <w:pPr>
              <w:autoSpaceDE w:val="0"/>
              <w:autoSpaceDN w:val="0"/>
              <w:adjustRightInd w:val="0"/>
              <w:jc w:val="center"/>
              <w:rPr>
                <w:rFonts w:ascii="Times New Roman" w:eastAsia="MS Mincho" w:hAnsi="Times New Roman" w:cs="Times New Roman"/>
                <w:kern w:val="0"/>
                <w:sz w:val="24"/>
                <w:szCs w:val="24"/>
                <w:lang w:val="en-US" w:eastAsia="ja-JP"/>
                <w14:ligatures w14:val="none"/>
              </w:rPr>
            </w:pPr>
            <w:r>
              <w:rPr>
                <w:rFonts w:ascii="Times New Roman" w:eastAsia="MS Mincho" w:hAnsi="Times New Roman" w:cs="Times New Roman"/>
                <w:kern w:val="0"/>
                <w:sz w:val="24"/>
                <w:szCs w:val="24"/>
                <w:lang w:val="en-US" w:eastAsia="ja-JP"/>
                <w14:ligatures w14:val="none"/>
              </w:rPr>
              <w:t>X</w:t>
            </w:r>
            <w:r w:rsidR="00C00FB5">
              <w:rPr>
                <w:rFonts w:ascii="Times New Roman" w:eastAsia="MS Mincho" w:hAnsi="Times New Roman" w:cs="Times New Roman"/>
                <w:kern w:val="0"/>
                <w:sz w:val="24"/>
                <w:szCs w:val="24"/>
                <w:lang w:val="en-US" w:eastAsia="ja-JP"/>
                <w14:ligatures w14:val="none"/>
              </w:rPr>
              <w:t xml:space="preserve"> (</w:t>
            </w:r>
            <w:proofErr w:type="spellStart"/>
            <w:r w:rsidR="00C00FB5">
              <w:rPr>
                <w:rFonts w:ascii="Times New Roman" w:eastAsia="MS Mincho" w:hAnsi="Times New Roman" w:cs="Times New Roman"/>
                <w:kern w:val="0"/>
                <w:sz w:val="24"/>
                <w:szCs w:val="24"/>
                <w:lang w:val="en-US" w:eastAsia="ja-JP"/>
                <w14:ligatures w14:val="none"/>
              </w:rPr>
              <w:t>périmée</w:t>
            </w:r>
            <w:proofErr w:type="spellEnd"/>
            <w:r w:rsidR="00C00FB5">
              <w:rPr>
                <w:rFonts w:ascii="Times New Roman" w:eastAsia="MS Mincho" w:hAnsi="Times New Roman" w:cs="Times New Roman"/>
                <w:kern w:val="0"/>
                <w:sz w:val="24"/>
                <w:szCs w:val="24"/>
                <w:lang w:val="en-US" w:eastAsia="ja-JP"/>
                <w14:ligatures w14:val="none"/>
              </w:rPr>
              <w:t>)</w:t>
            </w:r>
          </w:p>
        </w:tc>
      </w:tr>
      <w:tr w:rsidR="00E5311F" w:rsidRPr="00A10386" w14:paraId="74B1E0EF" w14:textId="77777777" w:rsidTr="00E5311F">
        <w:tc>
          <w:tcPr>
            <w:tcW w:w="3682" w:type="pct"/>
            <w:vAlign w:val="center"/>
          </w:tcPr>
          <w:p w14:paraId="3173E7E1" w14:textId="0FBD254E" w:rsidR="00E5311F" w:rsidRPr="00A10386" w:rsidRDefault="00E5311F" w:rsidP="00D0785E">
            <w:pPr>
              <w:autoSpaceDE w:val="0"/>
              <w:autoSpaceDN w:val="0"/>
              <w:adjustRightInd w:val="0"/>
              <w:jc w:val="both"/>
              <w:rPr>
                <w:rFonts w:ascii="Times New Roman" w:eastAsia="MS Mincho" w:hAnsi="Times New Roman" w:cs="Times New Roman"/>
                <w:kern w:val="0"/>
                <w:sz w:val="24"/>
                <w:szCs w:val="24"/>
                <w:lang w:eastAsia="ja-JP"/>
                <w14:ligatures w14:val="none"/>
              </w:rPr>
            </w:pPr>
            <w:r w:rsidRPr="00A10386">
              <w:rPr>
                <w:rFonts w:ascii="Times New Roman" w:eastAsia="MS Mincho" w:hAnsi="Times New Roman" w:cs="Times New Roman"/>
                <w:kern w:val="0"/>
                <w:sz w:val="24"/>
                <w:szCs w:val="24"/>
                <w:lang w:val="en-US" w:eastAsia="ja-JP"/>
                <w14:ligatures w14:val="none"/>
              </w:rPr>
              <w:t>Assurance (RC)</w:t>
            </w:r>
          </w:p>
        </w:tc>
        <w:tc>
          <w:tcPr>
            <w:tcW w:w="1318" w:type="pct"/>
            <w:vAlign w:val="center"/>
          </w:tcPr>
          <w:p w14:paraId="4693619B" w14:textId="664CCA65" w:rsidR="00E5311F" w:rsidRPr="00A10386" w:rsidRDefault="00E5311F" w:rsidP="00D0785E">
            <w:pPr>
              <w:autoSpaceDE w:val="0"/>
              <w:autoSpaceDN w:val="0"/>
              <w:adjustRightInd w:val="0"/>
              <w:jc w:val="center"/>
              <w:rPr>
                <w:rFonts w:ascii="Times New Roman" w:eastAsia="MS Mincho" w:hAnsi="Times New Roman" w:cs="Times New Roman"/>
                <w:kern w:val="0"/>
                <w:sz w:val="24"/>
                <w:szCs w:val="24"/>
                <w:lang w:eastAsia="ja-JP"/>
                <w14:ligatures w14:val="none"/>
              </w:rPr>
            </w:pPr>
            <w:r>
              <w:rPr>
                <w:rFonts w:ascii="Times New Roman" w:eastAsia="MS Mincho" w:hAnsi="Times New Roman" w:cs="Times New Roman"/>
                <w:kern w:val="0"/>
                <w:sz w:val="24"/>
                <w:szCs w:val="24"/>
                <w:lang w:val="en-US" w:eastAsia="ja-JP"/>
                <w14:ligatures w14:val="none"/>
              </w:rPr>
              <w:t>X</w:t>
            </w:r>
          </w:p>
        </w:tc>
      </w:tr>
      <w:bookmarkEnd w:id="2"/>
    </w:tbl>
    <w:p w14:paraId="3E969E44" w14:textId="77777777" w:rsidR="00E5311F" w:rsidRDefault="00E5311F" w:rsidP="004F2E2A">
      <w:pPr>
        <w:jc w:val="both"/>
        <w:rPr>
          <w:rFonts w:ascii="Times New Roman" w:hAnsi="Times New Roman" w:cs="Times New Roman"/>
          <w:sz w:val="24"/>
          <w:szCs w:val="24"/>
        </w:rPr>
      </w:pPr>
    </w:p>
    <w:p w14:paraId="0D8FB0EF" w14:textId="2CD9E799" w:rsidR="00761DF0" w:rsidRDefault="00A10386" w:rsidP="004F2E2A">
      <w:pPr>
        <w:jc w:val="both"/>
        <w:rPr>
          <w:rFonts w:ascii="Times New Roman" w:hAnsi="Times New Roman" w:cs="Times New Roman"/>
          <w:sz w:val="24"/>
          <w:szCs w:val="24"/>
        </w:rPr>
      </w:pPr>
      <w:r w:rsidRPr="00A10386">
        <w:rPr>
          <w:rFonts w:ascii="Times New Roman" w:hAnsi="Times New Roman" w:cs="Times New Roman"/>
          <w:sz w:val="24"/>
          <w:szCs w:val="24"/>
        </w:rPr>
        <w:t xml:space="preserve">Dans l’hypothèse où l’unique soumissionnaire serait retenu, il </w:t>
      </w:r>
      <w:r w:rsidR="00273229">
        <w:rPr>
          <w:rFonts w:ascii="Times New Roman" w:hAnsi="Times New Roman" w:cs="Times New Roman"/>
          <w:sz w:val="24"/>
          <w:szCs w:val="24"/>
        </w:rPr>
        <w:t xml:space="preserve">lui </w:t>
      </w:r>
      <w:r w:rsidRPr="00A10386">
        <w:rPr>
          <w:rFonts w:ascii="Times New Roman" w:hAnsi="Times New Roman" w:cs="Times New Roman"/>
          <w:sz w:val="24"/>
          <w:szCs w:val="24"/>
        </w:rPr>
        <w:t>resterait à compléter sa liasse administrative par tous les documents</w:t>
      </w:r>
      <w:r>
        <w:rPr>
          <w:rFonts w:ascii="Times New Roman" w:hAnsi="Times New Roman" w:cs="Times New Roman"/>
          <w:sz w:val="24"/>
          <w:szCs w:val="24"/>
        </w:rPr>
        <w:t xml:space="preserve"> </w:t>
      </w:r>
      <w:r w:rsidRPr="00A10386">
        <w:rPr>
          <w:rFonts w:ascii="Times New Roman" w:hAnsi="Times New Roman" w:cs="Times New Roman"/>
          <w:sz w:val="24"/>
          <w:szCs w:val="24"/>
        </w:rPr>
        <w:t>manquants.</w:t>
      </w:r>
    </w:p>
    <w:p w14:paraId="63EE69C4" w14:textId="77777777" w:rsidR="00A10386" w:rsidRPr="00A10386" w:rsidRDefault="00A10386">
      <w:pPr>
        <w:rPr>
          <w:rFonts w:ascii="Times New Roman" w:hAnsi="Times New Roman" w:cs="Times New Roman"/>
          <w:sz w:val="24"/>
          <w:szCs w:val="24"/>
        </w:rPr>
      </w:pPr>
    </w:p>
    <w:p w14:paraId="5D9688F2" w14:textId="4580D7BF" w:rsidR="009C5612" w:rsidRPr="00A10386" w:rsidRDefault="009C5612">
      <w:pPr>
        <w:rPr>
          <w:rFonts w:ascii="Times New Roman" w:hAnsi="Times New Roman" w:cs="Times New Roman"/>
          <w:b/>
          <w:bCs/>
          <w:sz w:val="28"/>
          <w:szCs w:val="28"/>
        </w:rPr>
      </w:pPr>
      <w:r w:rsidRPr="00A10386">
        <w:rPr>
          <w:rFonts w:ascii="Times New Roman" w:hAnsi="Times New Roman" w:cs="Times New Roman"/>
          <w:b/>
          <w:bCs/>
          <w:sz w:val="28"/>
          <w:szCs w:val="28"/>
        </w:rPr>
        <w:lastRenderedPageBreak/>
        <w:t xml:space="preserve">II Attribution du marché, en application des critères retenus : </w:t>
      </w:r>
    </w:p>
    <w:p w14:paraId="170DEC93" w14:textId="77777777" w:rsidR="009C5612" w:rsidRPr="00A10386" w:rsidRDefault="009C5612">
      <w:pPr>
        <w:rPr>
          <w:rFonts w:ascii="Times New Roman" w:hAnsi="Times New Roman" w:cs="Times New Roman"/>
        </w:rPr>
      </w:pPr>
    </w:p>
    <w:p w14:paraId="41677337" w14:textId="3A90792C" w:rsidR="009C5612" w:rsidRPr="00A10386" w:rsidRDefault="009C5612" w:rsidP="009C5612">
      <w:pPr>
        <w:autoSpaceDE w:val="0"/>
        <w:autoSpaceDN w:val="0"/>
        <w:adjustRightInd w:val="0"/>
        <w:spacing w:after="0" w:line="240" w:lineRule="auto"/>
        <w:ind w:firstLine="708"/>
        <w:jc w:val="both"/>
        <w:rPr>
          <w:rFonts w:ascii="Times New Roman" w:hAnsi="Times New Roman" w:cs="Times New Roman"/>
          <w:b/>
          <w:bCs/>
          <w:sz w:val="24"/>
          <w:szCs w:val="24"/>
        </w:rPr>
      </w:pPr>
      <w:r w:rsidRPr="00A10386">
        <w:rPr>
          <w:rFonts w:ascii="Times New Roman" w:hAnsi="Times New Roman" w:cs="Times New Roman"/>
          <w:b/>
          <w:bCs/>
          <w:sz w:val="24"/>
          <w:szCs w:val="24"/>
        </w:rPr>
        <w:t>Critère 1 : Valeur technique de l’offre (</w:t>
      </w:r>
      <w:r w:rsidR="001B04E9">
        <w:rPr>
          <w:rFonts w:ascii="Times New Roman" w:hAnsi="Times New Roman" w:cs="Times New Roman"/>
          <w:b/>
          <w:bCs/>
          <w:sz w:val="24"/>
          <w:szCs w:val="24"/>
        </w:rPr>
        <w:t>55</w:t>
      </w:r>
      <w:r w:rsidRPr="00A10386">
        <w:rPr>
          <w:rFonts w:ascii="Times New Roman" w:hAnsi="Times New Roman" w:cs="Times New Roman"/>
          <w:b/>
          <w:bCs/>
          <w:sz w:val="24"/>
          <w:szCs w:val="24"/>
        </w:rPr>
        <w:t xml:space="preserve"> points)</w:t>
      </w:r>
    </w:p>
    <w:p w14:paraId="38BBEABC" w14:textId="77777777" w:rsidR="009C5612" w:rsidRPr="00A10386" w:rsidRDefault="009C5612" w:rsidP="009C5612">
      <w:pPr>
        <w:autoSpaceDE w:val="0"/>
        <w:autoSpaceDN w:val="0"/>
        <w:adjustRightInd w:val="0"/>
        <w:spacing w:after="0" w:line="240" w:lineRule="auto"/>
        <w:jc w:val="both"/>
        <w:rPr>
          <w:rFonts w:ascii="Times New Roman" w:hAnsi="Times New Roman" w:cs="Times New Roman"/>
          <w:sz w:val="24"/>
          <w:szCs w:val="24"/>
        </w:rPr>
      </w:pPr>
    </w:p>
    <w:p w14:paraId="1C28FB67" w14:textId="67BA70CA" w:rsidR="009C5612" w:rsidRPr="00A10386" w:rsidRDefault="009C5612" w:rsidP="009C5612">
      <w:pPr>
        <w:autoSpaceDE w:val="0"/>
        <w:autoSpaceDN w:val="0"/>
        <w:adjustRightInd w:val="0"/>
        <w:spacing w:after="0" w:line="240" w:lineRule="auto"/>
        <w:ind w:left="709"/>
        <w:jc w:val="both"/>
        <w:rPr>
          <w:rFonts w:ascii="Times New Roman" w:hAnsi="Times New Roman" w:cs="Times New Roman"/>
          <w:sz w:val="24"/>
          <w:szCs w:val="24"/>
        </w:rPr>
      </w:pPr>
      <w:r w:rsidRPr="00A10386">
        <w:rPr>
          <w:rFonts w:ascii="Times New Roman" w:hAnsi="Times New Roman" w:cs="Times New Roman"/>
          <w:sz w:val="24"/>
          <w:szCs w:val="24"/>
        </w:rPr>
        <w:t>A l’appui d</w:t>
      </w:r>
      <w:r w:rsidR="004F2E2A">
        <w:rPr>
          <w:rFonts w:ascii="Times New Roman" w:hAnsi="Times New Roman" w:cs="Times New Roman"/>
          <w:sz w:val="24"/>
          <w:szCs w:val="24"/>
        </w:rPr>
        <w:t>e la</w:t>
      </w:r>
      <w:r w:rsidRPr="00A10386">
        <w:rPr>
          <w:rFonts w:ascii="Times New Roman" w:hAnsi="Times New Roman" w:cs="Times New Roman"/>
          <w:sz w:val="24"/>
          <w:szCs w:val="24"/>
        </w:rPr>
        <w:t xml:space="preserve"> </w:t>
      </w:r>
      <w:r w:rsidRPr="00A10386">
        <w:rPr>
          <w:rFonts w:ascii="Times New Roman" w:hAnsi="Times New Roman" w:cs="Times New Roman"/>
          <w:b/>
          <w:bCs/>
          <w:sz w:val="24"/>
          <w:szCs w:val="24"/>
        </w:rPr>
        <w:t>note méthodologique</w:t>
      </w:r>
      <w:r w:rsidR="004F2E2A">
        <w:rPr>
          <w:rFonts w:ascii="Times New Roman" w:hAnsi="Times New Roman" w:cs="Times New Roman"/>
          <w:b/>
          <w:bCs/>
          <w:sz w:val="24"/>
          <w:szCs w:val="24"/>
        </w:rPr>
        <w:t xml:space="preserve"> fournie par </w:t>
      </w:r>
      <w:r w:rsidR="001B04E9">
        <w:rPr>
          <w:rFonts w:ascii="Times New Roman" w:hAnsi="Times New Roman" w:cs="Times New Roman"/>
          <w:b/>
          <w:bCs/>
          <w:sz w:val="24"/>
          <w:szCs w:val="24"/>
        </w:rPr>
        <w:t>BA SOLUTIONS</w:t>
      </w:r>
      <w:r w:rsidR="004F2E2A">
        <w:rPr>
          <w:rFonts w:ascii="Times New Roman" w:hAnsi="Times New Roman" w:cs="Times New Roman"/>
          <w:b/>
          <w:bCs/>
          <w:sz w:val="24"/>
          <w:szCs w:val="24"/>
        </w:rPr>
        <w:t>, la</w:t>
      </w:r>
      <w:r w:rsidRPr="00A10386">
        <w:rPr>
          <w:rFonts w:ascii="Times New Roman" w:hAnsi="Times New Roman" w:cs="Times New Roman"/>
          <w:sz w:val="24"/>
          <w:szCs w:val="24"/>
        </w:rPr>
        <w:t xml:space="preserve"> valeur technique </w:t>
      </w:r>
      <w:r w:rsidR="004F2E2A">
        <w:rPr>
          <w:rFonts w:ascii="Times New Roman" w:hAnsi="Times New Roman" w:cs="Times New Roman"/>
          <w:sz w:val="24"/>
          <w:szCs w:val="24"/>
        </w:rPr>
        <w:t xml:space="preserve">de son offre s’apprécie par le prisme des </w:t>
      </w:r>
      <w:r w:rsidR="001B04E9">
        <w:rPr>
          <w:rFonts w:ascii="Times New Roman" w:hAnsi="Times New Roman" w:cs="Times New Roman"/>
          <w:sz w:val="24"/>
          <w:szCs w:val="24"/>
        </w:rPr>
        <w:t>3</w:t>
      </w:r>
      <w:r w:rsidRPr="00A10386">
        <w:rPr>
          <w:rFonts w:ascii="Times New Roman" w:hAnsi="Times New Roman" w:cs="Times New Roman"/>
          <w:sz w:val="24"/>
          <w:szCs w:val="24"/>
        </w:rPr>
        <w:t xml:space="preserve"> sous-critères</w:t>
      </w:r>
      <w:r w:rsidR="004F2E2A">
        <w:rPr>
          <w:rFonts w:ascii="Times New Roman" w:hAnsi="Times New Roman" w:cs="Times New Roman"/>
          <w:sz w:val="24"/>
          <w:szCs w:val="24"/>
        </w:rPr>
        <w:t xml:space="preserve"> suivants</w:t>
      </w:r>
      <w:r w:rsidRPr="00A10386">
        <w:rPr>
          <w:rFonts w:ascii="Times New Roman" w:hAnsi="Times New Roman" w:cs="Times New Roman"/>
          <w:sz w:val="24"/>
          <w:szCs w:val="24"/>
        </w:rPr>
        <w:t xml:space="preserve"> (</w:t>
      </w:r>
      <w:r w:rsidR="001B04E9">
        <w:rPr>
          <w:rFonts w:ascii="Times New Roman" w:hAnsi="Times New Roman" w:cs="Times New Roman"/>
          <w:sz w:val="24"/>
          <w:szCs w:val="24"/>
        </w:rPr>
        <w:t>100</w:t>
      </w:r>
      <w:r w:rsidRPr="00A10386">
        <w:rPr>
          <w:rFonts w:ascii="Times New Roman" w:hAnsi="Times New Roman" w:cs="Times New Roman"/>
          <w:sz w:val="24"/>
          <w:szCs w:val="24"/>
        </w:rPr>
        <w:t xml:space="preserve"> points</w:t>
      </w:r>
      <w:r w:rsidR="001B04E9">
        <w:rPr>
          <w:rFonts w:ascii="Times New Roman" w:hAnsi="Times New Roman" w:cs="Times New Roman"/>
          <w:sz w:val="24"/>
          <w:szCs w:val="24"/>
        </w:rPr>
        <w:t>, pondérés à 55%</w:t>
      </w:r>
      <w:r w:rsidRPr="00A10386">
        <w:rPr>
          <w:rFonts w:ascii="Times New Roman" w:hAnsi="Times New Roman" w:cs="Times New Roman"/>
          <w:sz w:val="24"/>
          <w:szCs w:val="24"/>
        </w:rPr>
        <w:t xml:space="preserve">), à savoir : </w:t>
      </w:r>
    </w:p>
    <w:p w14:paraId="3464D81B" w14:textId="77777777" w:rsidR="009C5612" w:rsidRPr="00A10386" w:rsidRDefault="009C5612" w:rsidP="009C5612">
      <w:pPr>
        <w:autoSpaceDE w:val="0"/>
        <w:autoSpaceDN w:val="0"/>
        <w:adjustRightInd w:val="0"/>
        <w:spacing w:after="0" w:line="240" w:lineRule="auto"/>
        <w:jc w:val="both"/>
        <w:rPr>
          <w:rFonts w:ascii="Times New Roman" w:hAnsi="Times New Roman" w:cs="Times New Roman"/>
          <w:sz w:val="24"/>
          <w:szCs w:val="24"/>
        </w:rPr>
      </w:pPr>
    </w:p>
    <w:tbl>
      <w:tblPr>
        <w:tblStyle w:val="Grilledutableau"/>
        <w:tblW w:w="9356" w:type="dxa"/>
        <w:tblInd w:w="137" w:type="dxa"/>
        <w:tblLook w:val="04A0" w:firstRow="1" w:lastRow="0" w:firstColumn="1" w:lastColumn="0" w:noHBand="0" w:noVBand="1"/>
      </w:tblPr>
      <w:tblGrid>
        <w:gridCol w:w="4678"/>
        <w:gridCol w:w="4678"/>
      </w:tblGrid>
      <w:tr w:rsidR="009C5612" w:rsidRPr="00A10386" w14:paraId="382DE464" w14:textId="77777777" w:rsidTr="009C5612">
        <w:tc>
          <w:tcPr>
            <w:tcW w:w="4678" w:type="dxa"/>
          </w:tcPr>
          <w:p w14:paraId="7A96FDEF" w14:textId="19D3F581" w:rsidR="009C5612" w:rsidRPr="00A10386" w:rsidRDefault="009C5612" w:rsidP="009C5612">
            <w:pPr>
              <w:autoSpaceDE w:val="0"/>
              <w:autoSpaceDN w:val="0"/>
              <w:adjustRightInd w:val="0"/>
              <w:jc w:val="both"/>
              <w:rPr>
                <w:rFonts w:ascii="Times New Roman" w:hAnsi="Times New Roman" w:cs="Times New Roman"/>
                <w:b/>
                <w:bCs/>
                <w:sz w:val="24"/>
                <w:szCs w:val="24"/>
              </w:rPr>
            </w:pPr>
            <w:r w:rsidRPr="00A10386">
              <w:rPr>
                <w:rFonts w:ascii="Times New Roman" w:hAnsi="Times New Roman" w:cs="Times New Roman"/>
                <w:b/>
                <w:bCs/>
                <w:sz w:val="24"/>
                <w:szCs w:val="24"/>
              </w:rPr>
              <w:t>Sous-critères</w:t>
            </w:r>
          </w:p>
        </w:tc>
        <w:tc>
          <w:tcPr>
            <w:tcW w:w="4678" w:type="dxa"/>
          </w:tcPr>
          <w:p w14:paraId="0D98C0EC" w14:textId="7855E1DE" w:rsidR="009C5612" w:rsidRPr="00A10386" w:rsidRDefault="009C5612" w:rsidP="009C5612">
            <w:pPr>
              <w:autoSpaceDE w:val="0"/>
              <w:autoSpaceDN w:val="0"/>
              <w:adjustRightInd w:val="0"/>
              <w:jc w:val="both"/>
              <w:rPr>
                <w:rFonts w:ascii="Times New Roman" w:hAnsi="Times New Roman" w:cs="Times New Roman"/>
                <w:b/>
                <w:bCs/>
                <w:sz w:val="24"/>
                <w:szCs w:val="24"/>
              </w:rPr>
            </w:pPr>
            <w:r w:rsidRPr="00A10386">
              <w:rPr>
                <w:rFonts w:ascii="Times New Roman" w:hAnsi="Times New Roman" w:cs="Times New Roman"/>
                <w:b/>
                <w:bCs/>
                <w:sz w:val="24"/>
                <w:szCs w:val="24"/>
              </w:rPr>
              <w:t>Points forts/points faibles du soumissionnaire</w:t>
            </w:r>
          </w:p>
        </w:tc>
      </w:tr>
      <w:tr w:rsidR="009C5612" w:rsidRPr="00A10386" w14:paraId="7E56B58F" w14:textId="77777777" w:rsidTr="005C43B5">
        <w:tc>
          <w:tcPr>
            <w:tcW w:w="4678" w:type="dxa"/>
            <w:vAlign w:val="center"/>
          </w:tcPr>
          <w:p w14:paraId="539FB52E" w14:textId="45307D0F" w:rsidR="009C5612" w:rsidRPr="00A10386" w:rsidRDefault="001B545F" w:rsidP="009C5612">
            <w:pPr>
              <w:autoSpaceDE w:val="0"/>
              <w:autoSpaceDN w:val="0"/>
              <w:adjustRightInd w:val="0"/>
              <w:jc w:val="both"/>
              <w:rPr>
                <w:rFonts w:ascii="Times New Roman" w:hAnsi="Times New Roman" w:cs="Times New Roman"/>
                <w:sz w:val="24"/>
                <w:szCs w:val="24"/>
              </w:rPr>
            </w:pPr>
            <w:r w:rsidRPr="001B545F">
              <w:rPr>
                <w:rFonts w:ascii="Times New Roman" w:hAnsi="Times New Roman" w:cs="Times New Roman"/>
                <w:kern w:val="0"/>
                <w:sz w:val="24"/>
                <w:szCs w:val="24"/>
                <w:u w:val="single"/>
                <w14:ligatures w14:val="none"/>
              </w:rPr>
              <w:t>La qualité du candidat au regard des prestations confiées</w:t>
            </w:r>
            <w:r w:rsidRPr="001B545F">
              <w:rPr>
                <w:rFonts w:ascii="Times New Roman" w:hAnsi="Times New Roman" w:cs="Times New Roman"/>
                <w:kern w:val="0"/>
                <w:sz w:val="24"/>
                <w:szCs w:val="24"/>
                <w14:ligatures w14:val="none"/>
              </w:rPr>
              <w:t>, prenant en compte les qualifications et l'expérience professionnelle de ce dernier dans le domaine de l'action sociale et des familles (action en faveur des personnes âgées, des personnes handicapées, protection des majeurs, fonctionnement des établissements publics médico-sociaux, ainsi que ses connaissances des spécificités d'un CCAS rural)</w:t>
            </w:r>
          </w:p>
        </w:tc>
        <w:tc>
          <w:tcPr>
            <w:tcW w:w="4678" w:type="dxa"/>
          </w:tcPr>
          <w:p w14:paraId="7BE1A2FC" w14:textId="46F49B1D" w:rsidR="001B545F" w:rsidRDefault="006F405E" w:rsidP="009C5612">
            <w:pPr>
              <w:autoSpaceDE w:val="0"/>
              <w:autoSpaceDN w:val="0"/>
              <w:adjustRightInd w:val="0"/>
              <w:jc w:val="both"/>
              <w:rPr>
                <w:rFonts w:ascii="Times New Roman" w:hAnsi="Times New Roman" w:cs="Times New Roman"/>
                <w:sz w:val="24"/>
                <w:szCs w:val="24"/>
              </w:rPr>
            </w:pPr>
            <w:r w:rsidRPr="00A10386">
              <w:rPr>
                <w:rFonts w:ascii="Times New Roman" w:hAnsi="Times New Roman" w:cs="Times New Roman"/>
                <w:sz w:val="24"/>
                <w:szCs w:val="24"/>
              </w:rPr>
              <w:t xml:space="preserve">Créée en </w:t>
            </w:r>
            <w:r w:rsidR="00C00FB5">
              <w:rPr>
                <w:rFonts w:ascii="Times New Roman" w:hAnsi="Times New Roman" w:cs="Times New Roman"/>
                <w:sz w:val="24"/>
                <w:szCs w:val="24"/>
              </w:rPr>
              <w:t>2017,</w:t>
            </w:r>
            <w:r w:rsidRPr="00A10386">
              <w:rPr>
                <w:rFonts w:ascii="Times New Roman" w:hAnsi="Times New Roman" w:cs="Times New Roman"/>
                <w:sz w:val="24"/>
                <w:szCs w:val="24"/>
              </w:rPr>
              <w:t xml:space="preserve"> spécialisé</w:t>
            </w:r>
            <w:r w:rsidR="00C00FB5">
              <w:rPr>
                <w:rFonts w:ascii="Times New Roman" w:hAnsi="Times New Roman" w:cs="Times New Roman"/>
                <w:sz w:val="24"/>
                <w:szCs w:val="24"/>
              </w:rPr>
              <w:t>e</w:t>
            </w:r>
            <w:r w:rsidRPr="00A10386">
              <w:rPr>
                <w:rFonts w:ascii="Times New Roman" w:hAnsi="Times New Roman" w:cs="Times New Roman"/>
                <w:sz w:val="24"/>
                <w:szCs w:val="24"/>
              </w:rPr>
              <w:t xml:space="preserve"> d’abord dans les domaines </w:t>
            </w:r>
            <w:r w:rsidR="00C00FB5">
              <w:rPr>
                <w:rFonts w:ascii="Times New Roman" w:hAnsi="Times New Roman" w:cs="Times New Roman"/>
                <w:sz w:val="24"/>
                <w:szCs w:val="24"/>
              </w:rPr>
              <w:t xml:space="preserve">des assurances et de la sécurité civile, ses compétences se sont élargies </w:t>
            </w:r>
            <w:proofErr w:type="gramStart"/>
            <w:r w:rsidR="00C00FB5">
              <w:rPr>
                <w:rFonts w:ascii="Times New Roman" w:hAnsi="Times New Roman" w:cs="Times New Roman"/>
                <w:sz w:val="24"/>
                <w:szCs w:val="24"/>
              </w:rPr>
              <w:t>de par</w:t>
            </w:r>
            <w:proofErr w:type="gramEnd"/>
            <w:r w:rsidR="00C00FB5">
              <w:rPr>
                <w:rFonts w:ascii="Times New Roman" w:hAnsi="Times New Roman" w:cs="Times New Roman"/>
                <w:sz w:val="24"/>
                <w:szCs w:val="24"/>
              </w:rPr>
              <w:t xml:space="preserve"> son expérience en qualité d’élue au social (Maire-adjointe à Graveson).</w:t>
            </w:r>
          </w:p>
          <w:p w14:paraId="15799E96" w14:textId="77FC878C" w:rsidR="009C5612" w:rsidRDefault="006F405E" w:rsidP="009C5612">
            <w:pPr>
              <w:autoSpaceDE w:val="0"/>
              <w:autoSpaceDN w:val="0"/>
              <w:adjustRightInd w:val="0"/>
              <w:jc w:val="both"/>
              <w:rPr>
                <w:rFonts w:ascii="Times New Roman" w:hAnsi="Times New Roman" w:cs="Times New Roman"/>
                <w:sz w:val="24"/>
                <w:szCs w:val="24"/>
              </w:rPr>
            </w:pPr>
            <w:r w:rsidRPr="00A10386">
              <w:rPr>
                <w:rFonts w:ascii="Times New Roman" w:hAnsi="Times New Roman" w:cs="Times New Roman"/>
                <w:sz w:val="24"/>
                <w:szCs w:val="24"/>
              </w:rPr>
              <w:t>CV satisfaisant</w:t>
            </w:r>
            <w:r w:rsidR="002411F6">
              <w:rPr>
                <w:rFonts w:ascii="Times New Roman" w:hAnsi="Times New Roman" w:cs="Times New Roman"/>
                <w:sz w:val="24"/>
                <w:szCs w:val="24"/>
              </w:rPr>
              <w:t xml:space="preserve"> </w:t>
            </w:r>
            <w:r w:rsidR="00C00FB5">
              <w:rPr>
                <w:rFonts w:ascii="Times New Roman" w:hAnsi="Times New Roman" w:cs="Times New Roman"/>
                <w:sz w:val="24"/>
                <w:szCs w:val="24"/>
              </w:rPr>
              <w:t>(études juridiques MASTER II)</w:t>
            </w:r>
          </w:p>
          <w:p w14:paraId="30F69249" w14:textId="55872A70" w:rsidR="004224D0" w:rsidRPr="00A10386" w:rsidRDefault="004224D0" w:rsidP="009C561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L</w:t>
            </w:r>
            <w:r w:rsidRPr="001B545F">
              <w:rPr>
                <w:rFonts w:ascii="Times New Roman" w:hAnsi="Times New Roman" w:cs="Times New Roman"/>
                <w:sz w:val="24"/>
                <w:szCs w:val="24"/>
              </w:rPr>
              <w:t>e</w:t>
            </w:r>
            <w:r>
              <w:rPr>
                <w:rFonts w:ascii="Times New Roman" w:hAnsi="Times New Roman" w:cs="Times New Roman"/>
                <w:sz w:val="24"/>
                <w:szCs w:val="24"/>
              </w:rPr>
              <w:t xml:space="preserve"> candidat sortant offre un niveau d’expertise et un savoir-faire déjà apprécié par nos services depuis plusieurs années.</w:t>
            </w:r>
          </w:p>
        </w:tc>
      </w:tr>
      <w:tr w:rsidR="009C5612" w:rsidRPr="00A10386" w14:paraId="30195DEF" w14:textId="77777777" w:rsidTr="005C43B5">
        <w:tc>
          <w:tcPr>
            <w:tcW w:w="4678" w:type="dxa"/>
            <w:vAlign w:val="center"/>
          </w:tcPr>
          <w:p w14:paraId="5F80343F" w14:textId="23CD8CCD" w:rsidR="009C5612" w:rsidRPr="00A10386" w:rsidRDefault="001B545F" w:rsidP="009C5612">
            <w:pPr>
              <w:autoSpaceDE w:val="0"/>
              <w:autoSpaceDN w:val="0"/>
              <w:adjustRightInd w:val="0"/>
              <w:jc w:val="both"/>
              <w:rPr>
                <w:rFonts w:ascii="Times New Roman" w:hAnsi="Times New Roman" w:cs="Times New Roman"/>
                <w:sz w:val="24"/>
                <w:szCs w:val="24"/>
              </w:rPr>
            </w:pPr>
            <w:r w:rsidRPr="001B545F">
              <w:rPr>
                <w:rFonts w:ascii="Times New Roman" w:hAnsi="Times New Roman" w:cs="Times New Roman"/>
                <w:kern w:val="0"/>
                <w:sz w:val="24"/>
                <w:szCs w:val="24"/>
                <w:u w:val="single"/>
                <w14:ligatures w14:val="none"/>
              </w:rPr>
              <w:t>La disponibilité et la réactivité en termes de délai de réponse</w:t>
            </w:r>
          </w:p>
        </w:tc>
        <w:tc>
          <w:tcPr>
            <w:tcW w:w="4678" w:type="dxa"/>
          </w:tcPr>
          <w:p w14:paraId="5461341F" w14:textId="7850BDB6" w:rsidR="009C5612" w:rsidRPr="00A10386" w:rsidRDefault="00AF509D" w:rsidP="009C561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Disponibilité </w:t>
            </w:r>
            <w:r w:rsidR="005C43B5">
              <w:rPr>
                <w:rFonts w:ascii="Times New Roman" w:hAnsi="Times New Roman" w:cs="Times New Roman"/>
                <w:sz w:val="24"/>
                <w:szCs w:val="24"/>
              </w:rPr>
              <w:t>immédiate par téléphone ou message électronique / réponse sous 24 h ou au plus vite lorsque la difficulté soulevée mérite une recherche approfondie</w:t>
            </w:r>
            <w:r>
              <w:rPr>
                <w:rFonts w:ascii="Times New Roman" w:hAnsi="Times New Roman" w:cs="Times New Roman"/>
                <w:sz w:val="24"/>
                <w:szCs w:val="24"/>
              </w:rPr>
              <w:t xml:space="preserve"> </w:t>
            </w:r>
          </w:p>
        </w:tc>
      </w:tr>
      <w:tr w:rsidR="009C5612" w:rsidRPr="00A10386" w14:paraId="1EF4DD1F" w14:textId="77777777" w:rsidTr="005C43B5">
        <w:tc>
          <w:tcPr>
            <w:tcW w:w="4678" w:type="dxa"/>
            <w:vAlign w:val="center"/>
          </w:tcPr>
          <w:p w14:paraId="5835570A" w14:textId="1F9F5909" w:rsidR="009C5612" w:rsidRPr="00A10386" w:rsidRDefault="001B545F" w:rsidP="009C5612">
            <w:pPr>
              <w:autoSpaceDE w:val="0"/>
              <w:autoSpaceDN w:val="0"/>
              <w:adjustRightInd w:val="0"/>
              <w:jc w:val="both"/>
              <w:rPr>
                <w:rFonts w:ascii="Times New Roman" w:hAnsi="Times New Roman" w:cs="Times New Roman"/>
                <w:sz w:val="24"/>
                <w:szCs w:val="24"/>
              </w:rPr>
            </w:pPr>
            <w:bookmarkStart w:id="3" w:name="_Hlk158717202"/>
            <w:r w:rsidRPr="001B545F">
              <w:rPr>
                <w:rFonts w:ascii="Times New Roman" w:hAnsi="Times New Roman" w:cs="Times New Roman"/>
                <w:kern w:val="0"/>
                <w:sz w:val="24"/>
                <w:szCs w:val="24"/>
                <w:u w:val="single"/>
                <w14:ligatures w14:val="none"/>
              </w:rPr>
              <w:t>L'organisation du candidat et l'adéquation des moyens</w:t>
            </w:r>
            <w:r w:rsidRPr="001B545F">
              <w:rPr>
                <w:rFonts w:ascii="Times New Roman" w:hAnsi="Times New Roman" w:cs="Times New Roman"/>
                <w:kern w:val="0"/>
                <w:sz w:val="24"/>
                <w:szCs w:val="24"/>
                <w14:ligatures w14:val="none"/>
              </w:rPr>
              <w:t xml:space="preserve"> mis en œuvre pour la réalisation des prestations</w:t>
            </w:r>
            <w:bookmarkEnd w:id="3"/>
          </w:p>
        </w:tc>
        <w:tc>
          <w:tcPr>
            <w:tcW w:w="4678" w:type="dxa"/>
          </w:tcPr>
          <w:p w14:paraId="115903D6" w14:textId="2DE0A85D" w:rsidR="009C5612" w:rsidRPr="00A10386" w:rsidRDefault="002411F6" w:rsidP="009C561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Maîtrise de l’outil informatique / internet</w:t>
            </w:r>
            <w:r w:rsidR="005C43B5">
              <w:rPr>
                <w:rFonts w:ascii="Times New Roman" w:hAnsi="Times New Roman" w:cs="Times New Roman"/>
                <w:sz w:val="24"/>
                <w:szCs w:val="24"/>
              </w:rPr>
              <w:t xml:space="preserve">. A l’occasion d’un rdv, lorsqu’un dossier relève un point précis requérant une recherche approfondie, le candidat apporte les réponses attendues au plus tôt soit par réponse électronique soit, par téléphone, ou au plus tard lors d’un rdv fixé pour la prochaine permanence. A l ‘appui d’une veille juridique que le candidat effectue quotidiennement et dispense </w:t>
            </w:r>
            <w:r w:rsidR="005C43B5">
              <w:rPr>
                <w:rFonts w:ascii="Times New Roman" w:hAnsi="Times New Roman" w:cs="Times New Roman"/>
                <w:sz w:val="24"/>
                <w:szCs w:val="24"/>
              </w:rPr>
              <w:t xml:space="preserve">gracieusement </w:t>
            </w:r>
            <w:r w:rsidR="005C43B5">
              <w:rPr>
                <w:rFonts w:ascii="Times New Roman" w:hAnsi="Times New Roman" w:cs="Times New Roman"/>
                <w:sz w:val="24"/>
                <w:szCs w:val="24"/>
              </w:rPr>
              <w:t>une veille juridique à l’Adjoint délégué au CCAS, ce même candidat offre une capacité suffisante, en complément d’une réactivité effective.</w:t>
            </w:r>
          </w:p>
        </w:tc>
      </w:tr>
    </w:tbl>
    <w:p w14:paraId="41E86C65" w14:textId="77777777" w:rsidR="009C5612" w:rsidRPr="00A10386" w:rsidRDefault="009C5612" w:rsidP="009C5612">
      <w:pPr>
        <w:autoSpaceDE w:val="0"/>
        <w:autoSpaceDN w:val="0"/>
        <w:adjustRightInd w:val="0"/>
        <w:spacing w:after="0" w:line="240" w:lineRule="auto"/>
        <w:jc w:val="both"/>
        <w:rPr>
          <w:rFonts w:ascii="Times New Roman" w:hAnsi="Times New Roman" w:cs="Times New Roman"/>
          <w:sz w:val="24"/>
          <w:szCs w:val="24"/>
        </w:rPr>
      </w:pPr>
    </w:p>
    <w:p w14:paraId="4D278729" w14:textId="77777777" w:rsidR="001B545F" w:rsidRPr="00A10386" w:rsidRDefault="001B545F" w:rsidP="009C5612">
      <w:pPr>
        <w:autoSpaceDE w:val="0"/>
        <w:autoSpaceDN w:val="0"/>
        <w:adjustRightInd w:val="0"/>
        <w:spacing w:after="0" w:line="240" w:lineRule="auto"/>
        <w:jc w:val="both"/>
        <w:rPr>
          <w:rFonts w:ascii="Times New Roman" w:hAnsi="Times New Roman" w:cs="Times New Roman"/>
          <w:sz w:val="24"/>
          <w:szCs w:val="24"/>
        </w:rPr>
      </w:pPr>
    </w:p>
    <w:p w14:paraId="1414AF25" w14:textId="3D2C0E87" w:rsidR="009C5612" w:rsidRPr="00A10386" w:rsidRDefault="009C5612" w:rsidP="009C5612">
      <w:pPr>
        <w:autoSpaceDE w:val="0"/>
        <w:autoSpaceDN w:val="0"/>
        <w:adjustRightInd w:val="0"/>
        <w:spacing w:after="0" w:line="240" w:lineRule="auto"/>
        <w:ind w:firstLine="708"/>
        <w:jc w:val="both"/>
        <w:rPr>
          <w:rFonts w:ascii="Times New Roman" w:hAnsi="Times New Roman" w:cs="Times New Roman"/>
          <w:b/>
          <w:bCs/>
          <w:sz w:val="24"/>
          <w:szCs w:val="24"/>
        </w:rPr>
      </w:pPr>
      <w:r w:rsidRPr="00A10386">
        <w:rPr>
          <w:rFonts w:ascii="Times New Roman" w:hAnsi="Times New Roman" w:cs="Times New Roman"/>
          <w:b/>
          <w:bCs/>
          <w:sz w:val="24"/>
          <w:szCs w:val="24"/>
        </w:rPr>
        <w:t>Critère 2 : Le prix (30 points)</w:t>
      </w:r>
    </w:p>
    <w:p w14:paraId="788FE0E6" w14:textId="77777777" w:rsidR="009C5612" w:rsidRPr="00A10386" w:rsidRDefault="009C5612" w:rsidP="009C5612">
      <w:pPr>
        <w:autoSpaceDE w:val="0"/>
        <w:autoSpaceDN w:val="0"/>
        <w:adjustRightInd w:val="0"/>
        <w:spacing w:after="0" w:line="240" w:lineRule="auto"/>
        <w:jc w:val="both"/>
        <w:rPr>
          <w:rFonts w:ascii="Times New Roman" w:hAnsi="Times New Roman" w:cs="Times New Roman"/>
          <w:sz w:val="24"/>
          <w:szCs w:val="24"/>
        </w:rPr>
      </w:pPr>
    </w:p>
    <w:p w14:paraId="42B3DC2E" w14:textId="77777777" w:rsidR="009C5612" w:rsidRPr="00A10386" w:rsidRDefault="009C5612" w:rsidP="009C5612">
      <w:pPr>
        <w:autoSpaceDE w:val="0"/>
        <w:autoSpaceDN w:val="0"/>
        <w:adjustRightInd w:val="0"/>
        <w:spacing w:after="0" w:line="240" w:lineRule="auto"/>
        <w:ind w:left="708"/>
        <w:jc w:val="both"/>
        <w:rPr>
          <w:rFonts w:ascii="Times New Roman" w:hAnsi="Times New Roman" w:cs="Times New Roman"/>
          <w:sz w:val="24"/>
          <w:szCs w:val="24"/>
        </w:rPr>
      </w:pPr>
      <w:r w:rsidRPr="00A10386">
        <w:rPr>
          <w:rFonts w:ascii="Times New Roman" w:hAnsi="Times New Roman" w:cs="Times New Roman"/>
          <w:i/>
          <w:iCs/>
          <w:sz w:val="24"/>
          <w:szCs w:val="24"/>
          <w:u w:val="single"/>
        </w:rPr>
        <w:t>Noté sur 30 points,</w:t>
      </w:r>
      <w:r w:rsidRPr="00A10386">
        <w:rPr>
          <w:rFonts w:ascii="Times New Roman" w:hAnsi="Times New Roman" w:cs="Times New Roman"/>
          <w:sz w:val="24"/>
          <w:szCs w:val="24"/>
        </w:rPr>
        <w:t xml:space="preserve"> (note de 30 attribuée à l'offre conforme la moins-</w:t>
      </w:r>
      <w:proofErr w:type="spellStart"/>
      <w:r w:rsidRPr="00A10386">
        <w:rPr>
          <w:rFonts w:ascii="Times New Roman" w:hAnsi="Times New Roman" w:cs="Times New Roman"/>
          <w:sz w:val="24"/>
          <w:szCs w:val="24"/>
        </w:rPr>
        <w:t>disante</w:t>
      </w:r>
      <w:proofErr w:type="spellEnd"/>
      <w:r w:rsidRPr="00A10386">
        <w:rPr>
          <w:rFonts w:ascii="Times New Roman" w:hAnsi="Times New Roman" w:cs="Times New Roman"/>
          <w:sz w:val="24"/>
          <w:szCs w:val="24"/>
        </w:rPr>
        <w:t>. La note attribuée aux autres offres (offre X) est fonction de leur écart avec l'offre moins-disant avec la formule suivante : (offre MD / offre X) x 30.</w:t>
      </w:r>
    </w:p>
    <w:p w14:paraId="1B9FEF12" w14:textId="77777777" w:rsidR="00D4252E" w:rsidRDefault="00D4252E" w:rsidP="009C5612">
      <w:pPr>
        <w:autoSpaceDE w:val="0"/>
        <w:autoSpaceDN w:val="0"/>
        <w:adjustRightInd w:val="0"/>
        <w:spacing w:after="0" w:line="240" w:lineRule="auto"/>
        <w:ind w:left="708"/>
        <w:jc w:val="both"/>
        <w:rPr>
          <w:rFonts w:ascii="Times New Roman" w:hAnsi="Times New Roman" w:cs="Times New Roman"/>
          <w:sz w:val="24"/>
          <w:szCs w:val="24"/>
        </w:rPr>
      </w:pPr>
    </w:p>
    <w:p w14:paraId="57806047" w14:textId="043A246C" w:rsidR="00E5311F" w:rsidRPr="00E5311F" w:rsidRDefault="00E5311F" w:rsidP="00E5311F">
      <w:pPr>
        <w:autoSpaceDE w:val="0"/>
        <w:autoSpaceDN w:val="0"/>
        <w:adjustRightInd w:val="0"/>
        <w:spacing w:after="0" w:line="240" w:lineRule="auto"/>
        <w:ind w:left="708"/>
        <w:jc w:val="both"/>
        <w:rPr>
          <w:rFonts w:ascii="Times New Roman" w:hAnsi="Times New Roman" w:cs="Times New Roman"/>
          <w:sz w:val="24"/>
          <w:szCs w:val="24"/>
        </w:rPr>
      </w:pPr>
      <w:r w:rsidRPr="00E5311F">
        <w:rPr>
          <w:rFonts w:ascii="Times New Roman" w:hAnsi="Times New Roman" w:cs="Times New Roman"/>
          <w:sz w:val="24"/>
          <w:szCs w:val="24"/>
        </w:rPr>
        <w:t>-</w:t>
      </w:r>
      <w:r w:rsidRPr="00E5311F">
        <w:rPr>
          <w:rFonts w:ascii="Times New Roman" w:hAnsi="Times New Roman" w:cs="Times New Roman"/>
          <w:sz w:val="24"/>
          <w:szCs w:val="24"/>
        </w:rPr>
        <w:tab/>
        <w:t xml:space="preserve">Montant d’une </w:t>
      </w:r>
      <w:r>
        <w:rPr>
          <w:rFonts w:ascii="Times New Roman" w:hAnsi="Times New Roman" w:cs="Times New Roman"/>
          <w:sz w:val="24"/>
          <w:szCs w:val="24"/>
        </w:rPr>
        <w:t xml:space="preserve">= </w:t>
      </w:r>
      <w:r w:rsidR="001F6276">
        <w:rPr>
          <w:rFonts w:ascii="Times New Roman" w:hAnsi="Times New Roman" w:cs="Times New Roman"/>
          <w:sz w:val="24"/>
          <w:szCs w:val="24"/>
        </w:rPr>
        <w:t>60 € TTC</w:t>
      </w:r>
    </w:p>
    <w:p w14:paraId="72FA584F" w14:textId="0421C78A" w:rsidR="00E5311F" w:rsidRPr="00E5311F" w:rsidRDefault="00E5311F" w:rsidP="00E5311F">
      <w:pPr>
        <w:autoSpaceDE w:val="0"/>
        <w:autoSpaceDN w:val="0"/>
        <w:adjustRightInd w:val="0"/>
        <w:spacing w:after="0" w:line="240" w:lineRule="auto"/>
        <w:ind w:left="708"/>
        <w:jc w:val="both"/>
        <w:rPr>
          <w:rFonts w:ascii="Times New Roman" w:hAnsi="Times New Roman" w:cs="Times New Roman"/>
          <w:sz w:val="24"/>
          <w:szCs w:val="24"/>
        </w:rPr>
      </w:pPr>
      <w:r w:rsidRPr="00E5311F">
        <w:rPr>
          <w:rFonts w:ascii="Times New Roman" w:hAnsi="Times New Roman" w:cs="Times New Roman"/>
          <w:sz w:val="24"/>
          <w:szCs w:val="24"/>
        </w:rPr>
        <w:t>-</w:t>
      </w:r>
      <w:r w:rsidRPr="00E5311F">
        <w:rPr>
          <w:rFonts w:ascii="Times New Roman" w:hAnsi="Times New Roman" w:cs="Times New Roman"/>
          <w:sz w:val="24"/>
          <w:szCs w:val="24"/>
        </w:rPr>
        <w:tab/>
        <w:t>Montant d’une demi-journée d’expertise sur un dossier particulier (recherche, rédaction de la note, restitution orale auprès des élus)</w:t>
      </w:r>
      <w:r>
        <w:rPr>
          <w:rFonts w:ascii="Times New Roman" w:hAnsi="Times New Roman" w:cs="Times New Roman"/>
          <w:sz w:val="24"/>
          <w:szCs w:val="24"/>
        </w:rPr>
        <w:t xml:space="preserve"> = </w:t>
      </w:r>
      <w:r w:rsidR="001F6276">
        <w:rPr>
          <w:rFonts w:ascii="Times New Roman" w:hAnsi="Times New Roman" w:cs="Times New Roman"/>
          <w:sz w:val="24"/>
          <w:szCs w:val="24"/>
        </w:rPr>
        <w:t>120 € TTC (soit 30€ TTC l’heure)</w:t>
      </w:r>
    </w:p>
    <w:p w14:paraId="091ACAB6" w14:textId="79E7F204" w:rsidR="00E5311F" w:rsidRPr="00E5311F" w:rsidRDefault="00E5311F" w:rsidP="00E5311F">
      <w:pPr>
        <w:autoSpaceDE w:val="0"/>
        <w:autoSpaceDN w:val="0"/>
        <w:adjustRightInd w:val="0"/>
        <w:spacing w:after="0" w:line="240" w:lineRule="auto"/>
        <w:ind w:left="708"/>
        <w:jc w:val="both"/>
        <w:rPr>
          <w:rFonts w:ascii="Times New Roman" w:hAnsi="Times New Roman" w:cs="Times New Roman"/>
          <w:sz w:val="24"/>
          <w:szCs w:val="24"/>
        </w:rPr>
      </w:pPr>
      <w:r w:rsidRPr="00E5311F">
        <w:rPr>
          <w:rFonts w:ascii="Times New Roman" w:hAnsi="Times New Roman" w:cs="Times New Roman"/>
          <w:sz w:val="24"/>
          <w:szCs w:val="24"/>
        </w:rPr>
        <w:t>-</w:t>
      </w:r>
      <w:r w:rsidRPr="00E5311F">
        <w:rPr>
          <w:rFonts w:ascii="Times New Roman" w:hAnsi="Times New Roman" w:cs="Times New Roman"/>
          <w:sz w:val="24"/>
          <w:szCs w:val="24"/>
        </w:rPr>
        <w:tab/>
        <w:t>Montant total sur un an (24 permanences)</w:t>
      </w:r>
      <w:r>
        <w:rPr>
          <w:rFonts w:ascii="Times New Roman" w:hAnsi="Times New Roman" w:cs="Times New Roman"/>
          <w:sz w:val="24"/>
          <w:szCs w:val="24"/>
        </w:rPr>
        <w:t xml:space="preserve"> = </w:t>
      </w:r>
      <w:r w:rsidR="00DF173A">
        <w:rPr>
          <w:rFonts w:ascii="Times New Roman" w:hAnsi="Times New Roman" w:cs="Times New Roman"/>
          <w:sz w:val="24"/>
          <w:szCs w:val="24"/>
        </w:rPr>
        <w:t>1 440 € TTC + 720 € TTC de frais kilométriques</w:t>
      </w:r>
    </w:p>
    <w:p w14:paraId="131035F9" w14:textId="3D3A3B5B" w:rsidR="00E5311F" w:rsidRDefault="00E5311F" w:rsidP="00E5311F">
      <w:pPr>
        <w:autoSpaceDE w:val="0"/>
        <w:autoSpaceDN w:val="0"/>
        <w:adjustRightInd w:val="0"/>
        <w:spacing w:after="0" w:line="240" w:lineRule="auto"/>
        <w:ind w:left="708"/>
        <w:jc w:val="both"/>
        <w:rPr>
          <w:rFonts w:ascii="Times New Roman" w:hAnsi="Times New Roman" w:cs="Times New Roman"/>
          <w:sz w:val="24"/>
          <w:szCs w:val="24"/>
        </w:rPr>
      </w:pPr>
      <w:r w:rsidRPr="00E5311F">
        <w:rPr>
          <w:rFonts w:ascii="Times New Roman" w:hAnsi="Times New Roman" w:cs="Times New Roman"/>
          <w:sz w:val="24"/>
          <w:szCs w:val="24"/>
        </w:rPr>
        <w:lastRenderedPageBreak/>
        <w:t>-</w:t>
      </w:r>
      <w:r w:rsidRPr="00E5311F">
        <w:rPr>
          <w:rFonts w:ascii="Times New Roman" w:hAnsi="Times New Roman" w:cs="Times New Roman"/>
          <w:sz w:val="24"/>
          <w:szCs w:val="24"/>
        </w:rPr>
        <w:tab/>
        <w:t>Montant total pour la durée du marché (5 ans) =</w:t>
      </w:r>
      <w:r>
        <w:rPr>
          <w:rFonts w:ascii="Times New Roman" w:hAnsi="Times New Roman" w:cs="Times New Roman"/>
          <w:sz w:val="24"/>
          <w:szCs w:val="24"/>
        </w:rPr>
        <w:t xml:space="preserve"> (</w:t>
      </w:r>
      <w:r w:rsidRPr="00E5311F">
        <w:rPr>
          <w:rFonts w:ascii="Times New Roman" w:hAnsi="Times New Roman" w:cs="Times New Roman"/>
          <w:sz w:val="24"/>
          <w:szCs w:val="24"/>
        </w:rPr>
        <w:t>montant annuel initial auquel s’ajoutent les 4 autres années, avec application de la formule de révision obligatoirement proposée par le candidat</w:t>
      </w:r>
      <w:r>
        <w:rPr>
          <w:rFonts w:ascii="Times New Roman" w:hAnsi="Times New Roman" w:cs="Times New Roman"/>
          <w:sz w:val="24"/>
          <w:szCs w:val="24"/>
        </w:rPr>
        <w:t>)</w:t>
      </w:r>
    </w:p>
    <w:p w14:paraId="6690A97D" w14:textId="77777777" w:rsidR="00E5311F" w:rsidRDefault="00E5311F" w:rsidP="009C5612">
      <w:pPr>
        <w:autoSpaceDE w:val="0"/>
        <w:autoSpaceDN w:val="0"/>
        <w:adjustRightInd w:val="0"/>
        <w:spacing w:after="0" w:line="240" w:lineRule="auto"/>
        <w:ind w:left="708"/>
        <w:jc w:val="both"/>
        <w:rPr>
          <w:rFonts w:ascii="Times New Roman" w:hAnsi="Times New Roman" w:cs="Times New Roman"/>
          <w:sz w:val="24"/>
          <w:szCs w:val="24"/>
        </w:rPr>
      </w:pPr>
    </w:p>
    <w:p w14:paraId="4DBDE0E7" w14:textId="036A8DDF" w:rsidR="00D4252E" w:rsidRPr="00A10386" w:rsidRDefault="00D4252E" w:rsidP="009C5612">
      <w:pPr>
        <w:autoSpaceDE w:val="0"/>
        <w:autoSpaceDN w:val="0"/>
        <w:adjustRightInd w:val="0"/>
        <w:spacing w:after="0" w:line="240" w:lineRule="auto"/>
        <w:ind w:left="708"/>
        <w:jc w:val="both"/>
        <w:rPr>
          <w:rFonts w:ascii="Times New Roman" w:hAnsi="Times New Roman" w:cs="Times New Roman"/>
          <w:sz w:val="24"/>
          <w:szCs w:val="24"/>
        </w:rPr>
      </w:pPr>
      <w:r w:rsidRPr="00A10386">
        <w:rPr>
          <w:rFonts w:ascii="Times New Roman" w:hAnsi="Times New Roman" w:cs="Times New Roman"/>
          <w:sz w:val="24"/>
          <w:szCs w:val="24"/>
        </w:rPr>
        <w:t xml:space="preserve">En l’absence d’autres offres, nous noterons que l’unique offre est </w:t>
      </w:r>
      <w:r w:rsidR="007930FA">
        <w:rPr>
          <w:rFonts w:ascii="Times New Roman" w:hAnsi="Times New Roman" w:cs="Times New Roman"/>
          <w:sz w:val="24"/>
          <w:szCs w:val="24"/>
        </w:rPr>
        <w:t>identique</w:t>
      </w:r>
      <w:r w:rsidR="004224D0">
        <w:rPr>
          <w:rFonts w:ascii="Times New Roman" w:hAnsi="Times New Roman" w:cs="Times New Roman"/>
          <w:sz w:val="24"/>
          <w:szCs w:val="24"/>
        </w:rPr>
        <w:t xml:space="preserve"> au</w:t>
      </w:r>
      <w:r w:rsidR="007930FA">
        <w:rPr>
          <w:rFonts w:ascii="Times New Roman" w:hAnsi="Times New Roman" w:cs="Times New Roman"/>
          <w:sz w:val="24"/>
          <w:szCs w:val="24"/>
        </w:rPr>
        <w:t>x</w:t>
      </w:r>
      <w:r w:rsidR="004224D0">
        <w:rPr>
          <w:rFonts w:ascii="Times New Roman" w:hAnsi="Times New Roman" w:cs="Times New Roman"/>
          <w:sz w:val="24"/>
          <w:szCs w:val="24"/>
        </w:rPr>
        <w:t xml:space="preserve"> </w:t>
      </w:r>
      <w:r w:rsidR="007930FA">
        <w:rPr>
          <w:rFonts w:ascii="Times New Roman" w:hAnsi="Times New Roman" w:cs="Times New Roman"/>
          <w:sz w:val="24"/>
          <w:szCs w:val="24"/>
        </w:rPr>
        <w:t>conditions acceptées en 2020 et avec pour seule différence une formule forfaitaire de révision de prix de 3% par an.</w:t>
      </w:r>
    </w:p>
    <w:p w14:paraId="526C27CB" w14:textId="77777777" w:rsidR="00D4252E" w:rsidRPr="00A10386" w:rsidRDefault="00D4252E" w:rsidP="009C5612">
      <w:pPr>
        <w:autoSpaceDE w:val="0"/>
        <w:autoSpaceDN w:val="0"/>
        <w:adjustRightInd w:val="0"/>
        <w:spacing w:after="0" w:line="240" w:lineRule="auto"/>
        <w:ind w:left="708"/>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1996"/>
        <w:gridCol w:w="1542"/>
        <w:gridCol w:w="2944"/>
        <w:gridCol w:w="1432"/>
        <w:gridCol w:w="1432"/>
      </w:tblGrid>
      <w:tr w:rsidR="00DF173A" w:rsidRPr="00A10386" w14:paraId="6F544234" w14:textId="3E63E1F5" w:rsidTr="00DF173A">
        <w:trPr>
          <w:trHeight w:val="795"/>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74863718" w14:textId="3AA04288" w:rsidR="00DF173A" w:rsidRPr="00A10386" w:rsidRDefault="00DF173A" w:rsidP="001E161B">
            <w:pPr>
              <w:autoSpaceDE w:val="0"/>
              <w:autoSpaceDN w:val="0"/>
              <w:adjustRightInd w:val="0"/>
              <w:spacing w:after="0" w:line="240" w:lineRule="auto"/>
              <w:ind w:left="70"/>
              <w:jc w:val="center"/>
              <w:rPr>
                <w:rFonts w:ascii="Times New Roman" w:hAnsi="Times New Roman" w:cs="Times New Roman"/>
                <w:b/>
                <w:bCs/>
                <w:sz w:val="24"/>
                <w:szCs w:val="24"/>
              </w:rPr>
            </w:pPr>
            <w:r w:rsidRPr="00A10386">
              <w:rPr>
                <w:rFonts w:ascii="Times New Roman" w:hAnsi="Times New Roman" w:cs="Times New Roman"/>
                <w:b/>
                <w:bCs/>
                <w:sz w:val="24"/>
                <w:szCs w:val="24"/>
              </w:rPr>
              <w:t>Type de prestation</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BFC915F" w14:textId="02C7380F" w:rsidR="00DF173A" w:rsidRPr="00A10386" w:rsidRDefault="00DF173A" w:rsidP="001B04E9">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Prix unitaire TTC</w:t>
            </w:r>
          </w:p>
        </w:tc>
        <w:tc>
          <w:tcPr>
            <w:tcW w:w="1575" w:type="pct"/>
            <w:tcBorders>
              <w:top w:val="single" w:sz="4" w:space="0" w:color="auto"/>
              <w:left w:val="single" w:sz="4" w:space="0" w:color="auto"/>
              <w:bottom w:val="single" w:sz="4" w:space="0" w:color="auto"/>
              <w:right w:val="single" w:sz="4" w:space="0" w:color="auto"/>
            </w:tcBorders>
            <w:shd w:val="clear" w:color="auto" w:fill="auto"/>
            <w:vAlign w:val="center"/>
          </w:tcPr>
          <w:p w14:paraId="0361DAE2" w14:textId="7F4C49FA" w:rsidR="00DF173A" w:rsidRPr="00A10386" w:rsidRDefault="00DF173A" w:rsidP="001E161B">
            <w:pPr>
              <w:autoSpaceDE w:val="0"/>
              <w:autoSpaceDN w:val="0"/>
              <w:adjustRightInd w:val="0"/>
              <w:spacing w:after="0" w:line="240" w:lineRule="auto"/>
              <w:ind w:left="24"/>
              <w:jc w:val="center"/>
              <w:rPr>
                <w:rFonts w:ascii="Times New Roman" w:hAnsi="Times New Roman" w:cs="Times New Roman"/>
                <w:b/>
                <w:bCs/>
                <w:sz w:val="24"/>
                <w:szCs w:val="24"/>
              </w:rPr>
            </w:pPr>
            <w:r w:rsidRPr="00A10386">
              <w:rPr>
                <w:rFonts w:ascii="Times New Roman" w:hAnsi="Times New Roman" w:cs="Times New Roman"/>
                <w:b/>
                <w:bCs/>
                <w:sz w:val="24"/>
                <w:szCs w:val="24"/>
              </w:rPr>
              <w:t>Quantité estimée</w:t>
            </w:r>
          </w:p>
        </w:tc>
        <w:tc>
          <w:tcPr>
            <w:tcW w:w="766" w:type="pct"/>
            <w:tcBorders>
              <w:top w:val="single" w:sz="4" w:space="0" w:color="auto"/>
              <w:left w:val="single" w:sz="4" w:space="0" w:color="auto"/>
              <w:bottom w:val="single" w:sz="4" w:space="0" w:color="auto"/>
              <w:right w:val="single" w:sz="4" w:space="0" w:color="auto"/>
            </w:tcBorders>
            <w:vAlign w:val="center"/>
          </w:tcPr>
          <w:p w14:paraId="5C16BCC2" w14:textId="470F210A" w:rsidR="00DF173A" w:rsidRPr="00A10386" w:rsidRDefault="00DF173A" w:rsidP="001E161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Montant annuel TTC</w:t>
            </w:r>
          </w:p>
        </w:tc>
        <w:tc>
          <w:tcPr>
            <w:tcW w:w="766" w:type="pct"/>
            <w:tcBorders>
              <w:top w:val="single" w:sz="4" w:space="0" w:color="auto"/>
              <w:left w:val="single" w:sz="4" w:space="0" w:color="auto"/>
              <w:bottom w:val="single" w:sz="4" w:space="0" w:color="auto"/>
              <w:right w:val="single" w:sz="4" w:space="0" w:color="auto"/>
            </w:tcBorders>
          </w:tcPr>
          <w:p w14:paraId="18E045E7" w14:textId="65354EA9" w:rsidR="00DF173A" w:rsidRDefault="00DF173A" w:rsidP="001E161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Montant sur 5</w:t>
            </w:r>
            <w:r w:rsidR="00B77D6F">
              <w:rPr>
                <w:rFonts w:ascii="Times New Roman" w:hAnsi="Times New Roman" w:cs="Times New Roman"/>
                <w:b/>
                <w:bCs/>
                <w:sz w:val="24"/>
                <w:szCs w:val="24"/>
              </w:rPr>
              <w:t xml:space="preserve"> </w:t>
            </w:r>
            <w:r>
              <w:rPr>
                <w:rFonts w:ascii="Times New Roman" w:hAnsi="Times New Roman" w:cs="Times New Roman"/>
                <w:b/>
                <w:bCs/>
                <w:sz w:val="24"/>
                <w:szCs w:val="24"/>
              </w:rPr>
              <w:t>ans (avec révision de 3%/an)</w:t>
            </w:r>
          </w:p>
        </w:tc>
      </w:tr>
      <w:tr w:rsidR="00DF173A" w:rsidRPr="00A10386" w14:paraId="5563BD77" w14:textId="6EE676D9" w:rsidTr="00DF173A">
        <w:trPr>
          <w:trHeight w:val="795"/>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1422D322" w14:textId="56ABB524" w:rsidR="00DF173A" w:rsidRPr="00A10386" w:rsidRDefault="00DF173A" w:rsidP="00761DF0">
            <w:pPr>
              <w:autoSpaceDE w:val="0"/>
              <w:autoSpaceDN w:val="0"/>
              <w:adjustRightInd w:val="0"/>
              <w:spacing w:after="0" w:line="240" w:lineRule="auto"/>
              <w:ind w:left="70"/>
              <w:jc w:val="center"/>
              <w:rPr>
                <w:rFonts w:ascii="Times New Roman" w:hAnsi="Times New Roman" w:cs="Times New Roman"/>
                <w:sz w:val="24"/>
                <w:szCs w:val="24"/>
              </w:rPr>
            </w:pPr>
            <w:r>
              <w:rPr>
                <w:rFonts w:ascii="Times New Roman" w:hAnsi="Times New Roman" w:cs="Times New Roman"/>
                <w:sz w:val="24"/>
                <w:szCs w:val="24"/>
              </w:rPr>
              <w:t xml:space="preserve">1 </w:t>
            </w:r>
            <w:r w:rsidRPr="00E5311F">
              <w:rPr>
                <w:rFonts w:ascii="Times New Roman" w:hAnsi="Times New Roman" w:cs="Times New Roman"/>
                <w:sz w:val="24"/>
                <w:szCs w:val="24"/>
              </w:rPr>
              <w:t xml:space="preserve">permanence </w:t>
            </w:r>
            <w:r>
              <w:rPr>
                <w:rFonts w:ascii="Times New Roman" w:hAnsi="Times New Roman" w:cs="Times New Roman"/>
                <w:sz w:val="24"/>
                <w:szCs w:val="24"/>
              </w:rPr>
              <w:t xml:space="preserve">d’une </w:t>
            </w:r>
            <w:r w:rsidRPr="00E5311F">
              <w:rPr>
                <w:rFonts w:ascii="Times New Roman" w:hAnsi="Times New Roman" w:cs="Times New Roman"/>
                <w:sz w:val="24"/>
                <w:szCs w:val="24"/>
              </w:rPr>
              <w:t>demi-journée</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A8BDB" w14:textId="3610EF56" w:rsidR="00DF173A" w:rsidRPr="00A10386" w:rsidRDefault="00DF173A" w:rsidP="001E16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60 </w:t>
            </w:r>
          </w:p>
        </w:tc>
        <w:tc>
          <w:tcPr>
            <w:tcW w:w="1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4157F" w14:textId="04C4CF42" w:rsidR="00DF173A" w:rsidRPr="00A10386" w:rsidRDefault="00DF173A" w:rsidP="003A7226">
            <w:pPr>
              <w:autoSpaceDE w:val="0"/>
              <w:autoSpaceDN w:val="0"/>
              <w:adjustRightInd w:val="0"/>
              <w:spacing w:after="0" w:line="240" w:lineRule="auto"/>
              <w:ind w:left="24"/>
              <w:jc w:val="center"/>
              <w:rPr>
                <w:rFonts w:ascii="Times New Roman" w:hAnsi="Times New Roman" w:cs="Times New Roman"/>
                <w:sz w:val="24"/>
                <w:szCs w:val="24"/>
              </w:rPr>
            </w:pPr>
            <w:r>
              <w:rPr>
                <w:rFonts w:ascii="Times New Roman" w:hAnsi="Times New Roman" w:cs="Times New Roman"/>
                <w:sz w:val="24"/>
                <w:szCs w:val="24"/>
              </w:rPr>
              <w:t>24</w:t>
            </w:r>
          </w:p>
        </w:tc>
        <w:tc>
          <w:tcPr>
            <w:tcW w:w="766" w:type="pct"/>
            <w:tcBorders>
              <w:top w:val="single" w:sz="4" w:space="0" w:color="auto"/>
              <w:left w:val="single" w:sz="4" w:space="0" w:color="auto"/>
              <w:bottom w:val="single" w:sz="4" w:space="0" w:color="auto"/>
              <w:right w:val="single" w:sz="4" w:space="0" w:color="auto"/>
            </w:tcBorders>
            <w:vAlign w:val="center"/>
          </w:tcPr>
          <w:p w14:paraId="397F7067" w14:textId="1530165C" w:rsidR="00DF173A" w:rsidRPr="00A10386" w:rsidRDefault="00DF173A"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1 440</w:t>
            </w:r>
          </w:p>
        </w:tc>
        <w:tc>
          <w:tcPr>
            <w:tcW w:w="766" w:type="pct"/>
            <w:tcBorders>
              <w:top w:val="single" w:sz="4" w:space="0" w:color="auto"/>
              <w:left w:val="single" w:sz="4" w:space="0" w:color="auto"/>
              <w:bottom w:val="single" w:sz="4" w:space="0" w:color="auto"/>
              <w:right w:val="single" w:sz="4" w:space="0" w:color="auto"/>
            </w:tcBorders>
            <w:vAlign w:val="center"/>
          </w:tcPr>
          <w:p w14:paraId="1A6A4B0F" w14:textId="49649307" w:rsidR="00DF173A" w:rsidRPr="00A10386" w:rsidRDefault="00DF173A"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7 764.48 €</w:t>
            </w:r>
          </w:p>
        </w:tc>
      </w:tr>
      <w:tr w:rsidR="00DF173A" w:rsidRPr="00A10386" w14:paraId="1D67AC3B" w14:textId="7ACE4B66" w:rsidTr="00DF173A">
        <w:trPr>
          <w:trHeight w:val="795"/>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6E685705" w14:textId="6A847760" w:rsidR="00DF173A" w:rsidRPr="00A10386" w:rsidRDefault="00DF173A" w:rsidP="00761DF0">
            <w:pPr>
              <w:autoSpaceDE w:val="0"/>
              <w:autoSpaceDN w:val="0"/>
              <w:adjustRightInd w:val="0"/>
              <w:spacing w:after="0" w:line="240" w:lineRule="auto"/>
              <w:ind w:left="70"/>
              <w:jc w:val="center"/>
              <w:rPr>
                <w:rFonts w:ascii="Times New Roman" w:hAnsi="Times New Roman" w:cs="Times New Roman"/>
                <w:sz w:val="24"/>
                <w:szCs w:val="24"/>
              </w:rPr>
            </w:pPr>
            <w:r>
              <w:rPr>
                <w:rFonts w:ascii="Times New Roman" w:hAnsi="Times New Roman" w:cs="Times New Roman"/>
                <w:sz w:val="24"/>
                <w:szCs w:val="24"/>
              </w:rPr>
              <w:t xml:space="preserve">Forfait assistance/ conseil d’une </w:t>
            </w:r>
            <w:proofErr w:type="spellStart"/>
            <w:proofErr w:type="gramStart"/>
            <w:r>
              <w:rPr>
                <w:rFonts w:ascii="Times New Roman" w:hAnsi="Times New Roman" w:cs="Times New Roman"/>
                <w:sz w:val="24"/>
                <w:szCs w:val="24"/>
              </w:rPr>
              <w:t>demi journée</w:t>
            </w:r>
            <w:proofErr w:type="spellEnd"/>
            <w:proofErr w:type="gramEnd"/>
            <w:r>
              <w:rPr>
                <w:rFonts w:ascii="Times New Roman" w:hAnsi="Times New Roman" w:cs="Times New Roman"/>
                <w:sz w:val="24"/>
                <w:szCs w:val="24"/>
              </w:rPr>
              <w:t xml:space="preserve"> </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F3E06" w14:textId="524E9CA3" w:rsidR="00DF173A" w:rsidRPr="00A10386" w:rsidRDefault="00DF173A" w:rsidP="001E16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130 €</w:t>
            </w:r>
          </w:p>
        </w:tc>
        <w:tc>
          <w:tcPr>
            <w:tcW w:w="1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B328A" w14:textId="0A4A6666" w:rsidR="00DF173A" w:rsidRPr="00A10386" w:rsidRDefault="00DF173A" w:rsidP="003A7226">
            <w:pPr>
              <w:autoSpaceDE w:val="0"/>
              <w:autoSpaceDN w:val="0"/>
              <w:adjustRightInd w:val="0"/>
              <w:spacing w:after="0" w:line="240" w:lineRule="auto"/>
              <w:ind w:left="24"/>
              <w:jc w:val="center"/>
              <w:rPr>
                <w:rFonts w:ascii="Times New Roman" w:hAnsi="Times New Roman" w:cs="Times New Roman"/>
                <w:sz w:val="24"/>
                <w:szCs w:val="24"/>
              </w:rPr>
            </w:pPr>
            <w:r>
              <w:rPr>
                <w:rFonts w:ascii="Times New Roman" w:hAnsi="Times New Roman" w:cs="Times New Roman"/>
                <w:sz w:val="24"/>
                <w:szCs w:val="24"/>
              </w:rPr>
              <w:t>12</w:t>
            </w:r>
          </w:p>
        </w:tc>
        <w:tc>
          <w:tcPr>
            <w:tcW w:w="766" w:type="pct"/>
            <w:tcBorders>
              <w:top w:val="single" w:sz="4" w:space="0" w:color="auto"/>
              <w:left w:val="single" w:sz="4" w:space="0" w:color="auto"/>
              <w:bottom w:val="single" w:sz="4" w:space="0" w:color="auto"/>
              <w:right w:val="single" w:sz="4" w:space="0" w:color="auto"/>
            </w:tcBorders>
            <w:vAlign w:val="center"/>
          </w:tcPr>
          <w:p w14:paraId="72795B92" w14:textId="39966B61" w:rsidR="00DF173A" w:rsidRPr="00A10386" w:rsidRDefault="00DF173A"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1 560</w:t>
            </w:r>
          </w:p>
        </w:tc>
        <w:tc>
          <w:tcPr>
            <w:tcW w:w="766" w:type="pct"/>
            <w:tcBorders>
              <w:top w:val="single" w:sz="4" w:space="0" w:color="auto"/>
              <w:left w:val="single" w:sz="4" w:space="0" w:color="auto"/>
              <w:bottom w:val="single" w:sz="4" w:space="0" w:color="auto"/>
              <w:right w:val="single" w:sz="4" w:space="0" w:color="auto"/>
            </w:tcBorders>
            <w:vAlign w:val="center"/>
          </w:tcPr>
          <w:p w14:paraId="572F76CC" w14:textId="03A933FC" w:rsidR="00DF173A" w:rsidRPr="00A10386" w:rsidRDefault="00DF173A"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8 313.00 €</w:t>
            </w:r>
          </w:p>
        </w:tc>
      </w:tr>
      <w:tr w:rsidR="00DF173A" w:rsidRPr="00A10386" w14:paraId="6D9CD6E2" w14:textId="52ED5BEE" w:rsidTr="00DF173A">
        <w:trPr>
          <w:trHeight w:val="795"/>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2D470CFB" w14:textId="0F7C06DF" w:rsidR="00DF173A" w:rsidRPr="00A10386" w:rsidRDefault="00DF173A" w:rsidP="00761DF0">
            <w:pPr>
              <w:autoSpaceDE w:val="0"/>
              <w:autoSpaceDN w:val="0"/>
              <w:adjustRightInd w:val="0"/>
              <w:spacing w:after="0" w:line="240" w:lineRule="auto"/>
              <w:ind w:left="70"/>
              <w:jc w:val="center"/>
              <w:rPr>
                <w:rFonts w:ascii="Times New Roman" w:hAnsi="Times New Roman" w:cs="Times New Roman"/>
                <w:sz w:val="24"/>
                <w:szCs w:val="24"/>
              </w:rPr>
            </w:pPr>
            <w:r>
              <w:rPr>
                <w:rFonts w:ascii="Times New Roman" w:hAnsi="Times New Roman" w:cs="Times New Roman"/>
                <w:sz w:val="24"/>
                <w:szCs w:val="24"/>
              </w:rPr>
              <w:t>Indemnités kilométriques</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BFD8" w14:textId="2B8B81A8" w:rsidR="00DF173A" w:rsidRPr="00A10386" w:rsidRDefault="00DF173A" w:rsidP="001E161B">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30 €</w:t>
            </w:r>
          </w:p>
        </w:tc>
        <w:tc>
          <w:tcPr>
            <w:tcW w:w="1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17FF5" w14:textId="0826B087" w:rsidR="00DF173A" w:rsidRPr="00A10386" w:rsidRDefault="00DF173A" w:rsidP="00DF173A">
            <w:pPr>
              <w:autoSpaceDE w:val="0"/>
              <w:autoSpaceDN w:val="0"/>
              <w:adjustRightInd w:val="0"/>
              <w:spacing w:after="0" w:line="240" w:lineRule="auto"/>
              <w:ind w:left="24"/>
              <w:jc w:val="center"/>
              <w:rPr>
                <w:rFonts w:ascii="Times New Roman" w:hAnsi="Times New Roman" w:cs="Times New Roman"/>
                <w:sz w:val="24"/>
                <w:szCs w:val="24"/>
              </w:rPr>
            </w:pPr>
            <w:r>
              <w:rPr>
                <w:rFonts w:ascii="Times New Roman" w:hAnsi="Times New Roman" w:cs="Times New Roman"/>
                <w:sz w:val="24"/>
                <w:szCs w:val="24"/>
              </w:rPr>
              <w:t>24</w:t>
            </w:r>
          </w:p>
        </w:tc>
        <w:tc>
          <w:tcPr>
            <w:tcW w:w="766" w:type="pct"/>
            <w:tcBorders>
              <w:top w:val="single" w:sz="4" w:space="0" w:color="auto"/>
              <w:left w:val="single" w:sz="4" w:space="0" w:color="auto"/>
              <w:bottom w:val="single" w:sz="4" w:space="0" w:color="auto"/>
              <w:right w:val="single" w:sz="4" w:space="0" w:color="auto"/>
            </w:tcBorders>
            <w:vAlign w:val="center"/>
          </w:tcPr>
          <w:p w14:paraId="00EA5FEF" w14:textId="1B4C9D25" w:rsidR="00DF173A" w:rsidRPr="00A10386" w:rsidRDefault="00B77D6F" w:rsidP="00DF173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720</w:t>
            </w:r>
          </w:p>
        </w:tc>
        <w:tc>
          <w:tcPr>
            <w:tcW w:w="766" w:type="pct"/>
            <w:tcBorders>
              <w:top w:val="single" w:sz="4" w:space="0" w:color="auto"/>
              <w:left w:val="single" w:sz="4" w:space="0" w:color="auto"/>
              <w:bottom w:val="single" w:sz="4" w:space="0" w:color="auto"/>
              <w:right w:val="single" w:sz="4" w:space="0" w:color="auto"/>
            </w:tcBorders>
            <w:vAlign w:val="center"/>
          </w:tcPr>
          <w:p w14:paraId="76ECA1E8" w14:textId="0289B19E" w:rsidR="00DF173A" w:rsidRPr="00A10386" w:rsidRDefault="00B77D6F" w:rsidP="00DF173A">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720</w:t>
            </w:r>
          </w:p>
        </w:tc>
      </w:tr>
      <w:tr w:rsidR="00B77D6F" w:rsidRPr="00A10386" w14:paraId="6726E3BA" w14:textId="037B3B98" w:rsidTr="00B77D6F">
        <w:trPr>
          <w:trHeight w:val="795"/>
        </w:trPr>
        <w:tc>
          <w:tcPr>
            <w:tcW w:w="1068" w:type="pct"/>
            <w:tcBorders>
              <w:left w:val="nil"/>
              <w:right w:val="single" w:sz="4" w:space="0" w:color="auto"/>
            </w:tcBorders>
            <w:shd w:val="clear" w:color="auto" w:fill="auto"/>
            <w:vAlign w:val="center"/>
          </w:tcPr>
          <w:p w14:paraId="0EEB4768" w14:textId="77777777" w:rsidR="00B77D6F" w:rsidRPr="00A10386" w:rsidRDefault="00B77D6F" w:rsidP="00D745AE">
            <w:pPr>
              <w:autoSpaceDE w:val="0"/>
              <w:autoSpaceDN w:val="0"/>
              <w:adjustRightInd w:val="0"/>
              <w:spacing w:after="0" w:line="240" w:lineRule="auto"/>
              <w:ind w:left="708"/>
              <w:jc w:val="both"/>
              <w:rPr>
                <w:rFonts w:ascii="Times New Roman" w:hAnsi="Times New Roman" w:cs="Times New Roman"/>
                <w:b/>
                <w:bCs/>
                <w:sz w:val="24"/>
                <w:szCs w:val="24"/>
              </w:rPr>
            </w:pPr>
          </w:p>
        </w:tc>
        <w:tc>
          <w:tcPr>
            <w:tcW w:w="316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6B4B" w14:textId="49FC218B" w:rsidR="00B77D6F" w:rsidRPr="00A10386" w:rsidRDefault="00B77D6F"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TOTAL POUR LA DUREE DU MARCHE</w:t>
            </w:r>
          </w:p>
        </w:tc>
        <w:tc>
          <w:tcPr>
            <w:tcW w:w="766" w:type="pct"/>
            <w:tcBorders>
              <w:top w:val="single" w:sz="4" w:space="0" w:color="auto"/>
              <w:left w:val="single" w:sz="4" w:space="0" w:color="auto"/>
              <w:bottom w:val="single" w:sz="4" w:space="0" w:color="auto"/>
              <w:right w:val="single" w:sz="4" w:space="0" w:color="auto"/>
            </w:tcBorders>
            <w:vAlign w:val="center"/>
          </w:tcPr>
          <w:p w14:paraId="29A9E247" w14:textId="70559291" w:rsidR="00B77D6F" w:rsidRPr="00A10386" w:rsidRDefault="00B77D6F" w:rsidP="003A722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16 797.48</w:t>
            </w:r>
          </w:p>
        </w:tc>
      </w:tr>
    </w:tbl>
    <w:p w14:paraId="0E8CDF24" w14:textId="77777777" w:rsidR="00D4252E" w:rsidRPr="00A10386" w:rsidRDefault="00D4252E" w:rsidP="009C5612">
      <w:pPr>
        <w:autoSpaceDE w:val="0"/>
        <w:autoSpaceDN w:val="0"/>
        <w:adjustRightInd w:val="0"/>
        <w:spacing w:after="0" w:line="240" w:lineRule="auto"/>
        <w:ind w:left="708"/>
        <w:jc w:val="both"/>
        <w:rPr>
          <w:rFonts w:ascii="Times New Roman" w:hAnsi="Times New Roman" w:cs="Times New Roman"/>
          <w:sz w:val="24"/>
          <w:szCs w:val="24"/>
        </w:rPr>
      </w:pPr>
    </w:p>
    <w:p w14:paraId="00393009" w14:textId="2530202B" w:rsidR="00D4252E" w:rsidRDefault="003A7226" w:rsidP="003A7226">
      <w:pPr>
        <w:autoSpaceDE w:val="0"/>
        <w:autoSpaceDN w:val="0"/>
        <w:adjustRightInd w:val="0"/>
        <w:spacing w:after="0" w:line="240" w:lineRule="auto"/>
        <w:jc w:val="both"/>
        <w:rPr>
          <w:rFonts w:ascii="Times New Roman" w:hAnsi="Times New Roman" w:cs="Times New Roman"/>
          <w:sz w:val="24"/>
          <w:szCs w:val="24"/>
        </w:rPr>
      </w:pPr>
      <w:r w:rsidRPr="00A10386">
        <w:rPr>
          <w:rFonts w:ascii="Times New Roman" w:hAnsi="Times New Roman" w:cs="Times New Roman"/>
          <w:sz w:val="24"/>
          <w:szCs w:val="24"/>
        </w:rPr>
        <w:t>Sur la base d</w:t>
      </w:r>
      <w:r w:rsidR="001B04E9">
        <w:rPr>
          <w:rFonts w:ascii="Times New Roman" w:hAnsi="Times New Roman" w:cs="Times New Roman"/>
          <w:sz w:val="24"/>
          <w:szCs w:val="24"/>
        </w:rPr>
        <w:t xml:space="preserve">u montant des années précédentes, l’offre </w:t>
      </w:r>
      <w:r w:rsidRPr="00A10386">
        <w:rPr>
          <w:rFonts w:ascii="Times New Roman" w:hAnsi="Times New Roman" w:cs="Times New Roman"/>
          <w:sz w:val="24"/>
          <w:szCs w:val="24"/>
        </w:rPr>
        <w:t xml:space="preserve">s’élève à </w:t>
      </w:r>
      <w:r w:rsidR="00CB5A0D">
        <w:rPr>
          <w:rFonts w:ascii="Times New Roman" w:hAnsi="Times New Roman" w:cs="Times New Roman"/>
          <w:sz w:val="24"/>
          <w:szCs w:val="24"/>
        </w:rPr>
        <w:t>3 000</w:t>
      </w:r>
      <w:r w:rsidRPr="00A10386">
        <w:rPr>
          <w:rFonts w:ascii="Times New Roman" w:hAnsi="Times New Roman" w:cs="Times New Roman"/>
          <w:sz w:val="24"/>
          <w:szCs w:val="24"/>
        </w:rPr>
        <w:t xml:space="preserve"> € </w:t>
      </w:r>
      <w:r w:rsidR="00CB5A0D">
        <w:rPr>
          <w:rFonts w:ascii="Times New Roman" w:hAnsi="Times New Roman" w:cs="Times New Roman"/>
          <w:sz w:val="24"/>
          <w:szCs w:val="24"/>
        </w:rPr>
        <w:t>TTC + 720 € ttc d’indemnités kilométriques</w:t>
      </w:r>
      <w:r w:rsidRPr="00A10386">
        <w:rPr>
          <w:rFonts w:ascii="Times New Roman" w:hAnsi="Times New Roman" w:cs="Times New Roman"/>
          <w:sz w:val="24"/>
          <w:szCs w:val="24"/>
        </w:rPr>
        <w:t xml:space="preserve"> et demeure financièrement très intéressante</w:t>
      </w:r>
      <w:r w:rsidR="00C00FB5">
        <w:rPr>
          <w:rFonts w:ascii="Times New Roman" w:hAnsi="Times New Roman" w:cs="Times New Roman"/>
          <w:sz w:val="24"/>
          <w:szCs w:val="24"/>
        </w:rPr>
        <w:t> : pour un montant en définitive dérisoire, le CCAS</w:t>
      </w:r>
      <w:r w:rsidR="00EC16A5">
        <w:rPr>
          <w:rFonts w:ascii="Times New Roman" w:hAnsi="Times New Roman" w:cs="Times New Roman"/>
          <w:sz w:val="24"/>
          <w:szCs w:val="24"/>
        </w:rPr>
        <w:t xml:space="preserve"> fait l’économie d’un agent administratif en s’offrant</w:t>
      </w:r>
      <w:r w:rsidR="00C00FB5">
        <w:rPr>
          <w:rFonts w:ascii="Times New Roman" w:hAnsi="Times New Roman" w:cs="Times New Roman"/>
          <w:sz w:val="24"/>
          <w:szCs w:val="24"/>
        </w:rPr>
        <w:t xml:space="preserve"> les services d’une juriste expérimentée répondant au cahier des charges et dans l’intérêt immédiat des administrés aux difficultés multiples.</w:t>
      </w:r>
    </w:p>
    <w:p w14:paraId="5FF93DDD" w14:textId="77777777" w:rsidR="007930FA" w:rsidRDefault="007930FA" w:rsidP="003A7226">
      <w:pPr>
        <w:autoSpaceDE w:val="0"/>
        <w:autoSpaceDN w:val="0"/>
        <w:adjustRightInd w:val="0"/>
        <w:spacing w:after="0" w:line="240" w:lineRule="auto"/>
        <w:jc w:val="both"/>
        <w:rPr>
          <w:rFonts w:ascii="Times New Roman" w:hAnsi="Times New Roman" w:cs="Times New Roman"/>
          <w:sz w:val="24"/>
          <w:szCs w:val="24"/>
        </w:rPr>
      </w:pPr>
    </w:p>
    <w:p w14:paraId="30315910" w14:textId="0382445C" w:rsidR="007930FA" w:rsidRPr="00A10386" w:rsidRDefault="007930FA" w:rsidP="003A722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montant de la révision sur 5 ans s’élève alors à 1 797.48 € TTC.</w:t>
      </w:r>
    </w:p>
    <w:p w14:paraId="3C39E7DA" w14:textId="77777777" w:rsidR="00D4252E" w:rsidRPr="00A10386" w:rsidRDefault="00D4252E" w:rsidP="009C5612">
      <w:pPr>
        <w:autoSpaceDE w:val="0"/>
        <w:autoSpaceDN w:val="0"/>
        <w:adjustRightInd w:val="0"/>
        <w:spacing w:after="0" w:line="240" w:lineRule="auto"/>
        <w:ind w:left="708"/>
        <w:jc w:val="both"/>
        <w:rPr>
          <w:rFonts w:ascii="Times New Roman" w:hAnsi="Times New Roman" w:cs="Times New Roman"/>
          <w:sz w:val="24"/>
          <w:szCs w:val="24"/>
        </w:rPr>
      </w:pPr>
    </w:p>
    <w:p w14:paraId="1EFAF451" w14:textId="261A9923" w:rsidR="008C7C9E" w:rsidRPr="004F2E2A" w:rsidRDefault="008C7C9E" w:rsidP="00081036">
      <w:pPr>
        <w:jc w:val="center"/>
        <w:rPr>
          <w:rFonts w:ascii="Times New Roman" w:hAnsi="Times New Roman" w:cs="Times New Roman"/>
          <w:b/>
          <w:bCs/>
          <w:sz w:val="24"/>
          <w:szCs w:val="24"/>
        </w:rPr>
      </w:pPr>
      <w:r w:rsidRPr="004F2E2A">
        <w:rPr>
          <w:rFonts w:ascii="Times New Roman" w:hAnsi="Times New Roman" w:cs="Times New Roman"/>
          <w:b/>
          <w:bCs/>
          <w:sz w:val="24"/>
          <w:szCs w:val="24"/>
        </w:rPr>
        <w:t>CONCLUSION</w:t>
      </w:r>
    </w:p>
    <w:p w14:paraId="2F8315CB" w14:textId="6DB6A817" w:rsidR="00A10386" w:rsidRPr="00A10386" w:rsidRDefault="00A10386" w:rsidP="00081036">
      <w:pPr>
        <w:jc w:val="both"/>
        <w:rPr>
          <w:rFonts w:ascii="Times New Roman" w:hAnsi="Times New Roman" w:cs="Times New Roman"/>
          <w:sz w:val="24"/>
          <w:szCs w:val="24"/>
        </w:rPr>
      </w:pPr>
      <w:r w:rsidRPr="00A10386">
        <w:rPr>
          <w:rFonts w:ascii="Times New Roman" w:hAnsi="Times New Roman" w:cs="Times New Roman"/>
          <w:sz w:val="24"/>
          <w:szCs w:val="24"/>
        </w:rPr>
        <w:t xml:space="preserve">L’offre formulée par l’unique soumissionnaire est économiquement avantageuse pour la Commune avec comme garantie de pouvoir s’appuyer sur son savoir-faire pour mener à bien </w:t>
      </w:r>
      <w:r w:rsidR="001B04E9">
        <w:rPr>
          <w:rFonts w:ascii="Times New Roman" w:hAnsi="Times New Roman" w:cs="Times New Roman"/>
          <w:sz w:val="24"/>
          <w:szCs w:val="24"/>
        </w:rPr>
        <w:t>les permanences du CCAS.</w:t>
      </w:r>
    </w:p>
    <w:p w14:paraId="4E3F5885" w14:textId="52965DA5" w:rsidR="00A10386" w:rsidRDefault="004F2E2A" w:rsidP="00081036">
      <w:pPr>
        <w:jc w:val="both"/>
        <w:rPr>
          <w:rFonts w:ascii="Times New Roman" w:hAnsi="Times New Roman" w:cs="Times New Roman"/>
          <w:sz w:val="24"/>
          <w:szCs w:val="24"/>
        </w:rPr>
      </w:pPr>
      <w:r>
        <w:rPr>
          <w:rFonts w:ascii="Times New Roman" w:hAnsi="Times New Roman" w:cs="Times New Roman"/>
          <w:sz w:val="24"/>
          <w:szCs w:val="24"/>
        </w:rPr>
        <w:t xml:space="preserve">Il lui </w:t>
      </w:r>
      <w:r w:rsidR="000074EE">
        <w:rPr>
          <w:rFonts w:ascii="Times New Roman" w:hAnsi="Times New Roman" w:cs="Times New Roman"/>
          <w:sz w:val="24"/>
          <w:szCs w:val="24"/>
        </w:rPr>
        <w:t>sera</w:t>
      </w:r>
      <w:r>
        <w:rPr>
          <w:rFonts w:ascii="Times New Roman" w:hAnsi="Times New Roman" w:cs="Times New Roman"/>
          <w:sz w:val="24"/>
          <w:szCs w:val="24"/>
        </w:rPr>
        <w:t xml:space="preserve"> laissé un délai de 10 jours pour compléter sa liasse administrative</w:t>
      </w:r>
      <w:r w:rsidR="000074EE">
        <w:rPr>
          <w:rFonts w:ascii="Times New Roman" w:hAnsi="Times New Roman" w:cs="Times New Roman"/>
          <w:sz w:val="24"/>
          <w:szCs w:val="24"/>
        </w:rPr>
        <w:t xml:space="preserve"> (attestations fiscale et URSSAF)</w:t>
      </w:r>
      <w:r>
        <w:rPr>
          <w:rFonts w:ascii="Times New Roman" w:hAnsi="Times New Roman" w:cs="Times New Roman"/>
          <w:sz w:val="24"/>
          <w:szCs w:val="24"/>
        </w:rPr>
        <w:t xml:space="preserve">, sans quoi la consultation devra être reconduite pour se garantir d’avoir un prestataire </w:t>
      </w:r>
      <w:r w:rsidR="001B04E9">
        <w:rPr>
          <w:rFonts w:ascii="Times New Roman" w:hAnsi="Times New Roman" w:cs="Times New Roman"/>
          <w:sz w:val="24"/>
          <w:szCs w:val="24"/>
        </w:rPr>
        <w:t>au plus vite.</w:t>
      </w:r>
    </w:p>
    <w:p w14:paraId="4864929E" w14:textId="77777777" w:rsidR="00C00FB5" w:rsidRPr="00A10386" w:rsidRDefault="00C00FB5" w:rsidP="00081036">
      <w:pPr>
        <w:jc w:val="both"/>
        <w:rPr>
          <w:rFonts w:ascii="Times New Roman" w:hAnsi="Times New Roman" w:cs="Times New Roman"/>
          <w:sz w:val="24"/>
          <w:szCs w:val="24"/>
        </w:rPr>
      </w:pPr>
    </w:p>
    <w:p w14:paraId="2D9F2461" w14:textId="2E2DCD1C" w:rsidR="00A10386" w:rsidRPr="00A10386" w:rsidRDefault="00A10386" w:rsidP="008C7C9E">
      <w:pPr>
        <w:rPr>
          <w:rFonts w:ascii="Times New Roman" w:hAnsi="Times New Roman" w:cs="Times New Roman"/>
          <w:sz w:val="24"/>
          <w:szCs w:val="24"/>
        </w:rPr>
      </w:pPr>
      <w:r w:rsidRPr="00A10386">
        <w:rPr>
          <w:rFonts w:ascii="Times New Roman" w:hAnsi="Times New Roman" w:cs="Times New Roman"/>
          <w:sz w:val="24"/>
          <w:szCs w:val="24"/>
        </w:rPr>
        <w:t>Hervé.</w:t>
      </w:r>
    </w:p>
    <w:sectPr w:rsidR="00A10386" w:rsidRPr="00A10386" w:rsidSect="00761DF0">
      <w:pgSz w:w="11906" w:h="16838"/>
      <w:pgMar w:top="851"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A5C35"/>
    <w:multiLevelType w:val="hybridMultilevel"/>
    <w:tmpl w:val="9D380996"/>
    <w:lvl w:ilvl="0" w:tplc="460A758A">
      <w:start w:val="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0B080A"/>
    <w:multiLevelType w:val="multilevel"/>
    <w:tmpl w:val="0F10258A"/>
    <w:lvl w:ilvl="0">
      <w:start w:val="1"/>
      <w:numFmt w:val="decimal"/>
      <w:lvlText w:val="%1"/>
      <w:lvlJc w:val="left"/>
      <w:pPr>
        <w:tabs>
          <w:tab w:val="num" w:pos="451"/>
        </w:tabs>
        <w:ind w:left="451" w:hanging="451"/>
      </w:pPr>
      <w:rPr>
        <w:rFonts w:hint="default"/>
      </w:rPr>
    </w:lvl>
    <w:lvl w:ilvl="1">
      <w:start w:val="1"/>
      <w:numFmt w:val="decimal"/>
      <w:lvlText w:val="%1-%2"/>
      <w:lvlJc w:val="left"/>
      <w:pPr>
        <w:tabs>
          <w:tab w:val="num" w:pos="451"/>
        </w:tabs>
        <w:ind w:left="451" w:hanging="451"/>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02723858">
    <w:abstractNumId w:val="0"/>
  </w:num>
  <w:num w:numId="2" w16cid:durableId="1624070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4A"/>
    <w:rsid w:val="000074EE"/>
    <w:rsid w:val="00081036"/>
    <w:rsid w:val="001B04E9"/>
    <w:rsid w:val="001B545F"/>
    <w:rsid w:val="001C16E9"/>
    <w:rsid w:val="001E161B"/>
    <w:rsid w:val="001F6276"/>
    <w:rsid w:val="002411F6"/>
    <w:rsid w:val="00273229"/>
    <w:rsid w:val="003A7226"/>
    <w:rsid w:val="003E304A"/>
    <w:rsid w:val="004224D0"/>
    <w:rsid w:val="004F2E2A"/>
    <w:rsid w:val="005C43B5"/>
    <w:rsid w:val="005D5A89"/>
    <w:rsid w:val="006C2D32"/>
    <w:rsid w:val="006E00C3"/>
    <w:rsid w:val="006F405E"/>
    <w:rsid w:val="00761DF0"/>
    <w:rsid w:val="007930FA"/>
    <w:rsid w:val="00877C6E"/>
    <w:rsid w:val="008C7C9E"/>
    <w:rsid w:val="00950079"/>
    <w:rsid w:val="009C5612"/>
    <w:rsid w:val="00A10386"/>
    <w:rsid w:val="00A21454"/>
    <w:rsid w:val="00AF509D"/>
    <w:rsid w:val="00B613E7"/>
    <w:rsid w:val="00B77D6F"/>
    <w:rsid w:val="00B91543"/>
    <w:rsid w:val="00C00FB5"/>
    <w:rsid w:val="00CB5A0D"/>
    <w:rsid w:val="00D0785E"/>
    <w:rsid w:val="00D4252E"/>
    <w:rsid w:val="00D745AE"/>
    <w:rsid w:val="00DE398E"/>
    <w:rsid w:val="00DF173A"/>
    <w:rsid w:val="00E5311F"/>
    <w:rsid w:val="00EC16A5"/>
    <w:rsid w:val="00EC6EDA"/>
    <w:rsid w:val="00F376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FA78F"/>
  <w15:chartTrackingRefBased/>
  <w15:docId w15:val="{E0463EE4-6A62-4CDD-993E-2D2BA51A1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07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1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Pages>
  <Words>882</Words>
  <Characters>4852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Hervé MALLET</dc:creator>
  <cp:keywords/>
  <dc:description/>
  <cp:lastModifiedBy>Hervé MALLET</cp:lastModifiedBy>
  <cp:revision>8</cp:revision>
  <dcterms:created xsi:type="dcterms:W3CDTF">2024-02-02T16:09:00Z</dcterms:created>
  <dcterms:modified xsi:type="dcterms:W3CDTF">2024-02-14T07:54:00Z</dcterms:modified>
</cp:coreProperties>
</file>